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4441" w14:textId="5FA06DBD" w:rsidR="001B72EC" w:rsidRPr="00220F75" w:rsidRDefault="001B72EC" w:rsidP="001B72EC">
      <w:pPr>
        <w:jc w:val="center"/>
        <w:rPr>
          <w:b/>
        </w:rPr>
      </w:pPr>
      <w:r w:rsidRPr="00220F75">
        <w:rPr>
          <w:b/>
        </w:rPr>
        <w:softHyphen/>
        <w:t>Anthropology of Addictions and Recovery ANTH 1300</w:t>
      </w:r>
    </w:p>
    <w:p w14:paraId="25BECE5E" w14:textId="66DF69F6" w:rsidR="004A7835" w:rsidRDefault="00F25F5C" w:rsidP="004A7835">
      <w:pPr>
        <w:shd w:val="clear" w:color="auto" w:fill="FFFFFF"/>
        <w:spacing w:before="180" w:after="180"/>
        <w:jc w:val="center"/>
        <w:rPr>
          <w:color w:val="2D3B45"/>
        </w:rPr>
      </w:pPr>
      <w:r>
        <w:rPr>
          <w:color w:val="2D3B45"/>
        </w:rPr>
        <w:t>Fall</w:t>
      </w:r>
      <w:r w:rsidR="004A7835" w:rsidRPr="004A7835">
        <w:rPr>
          <w:color w:val="2D3B45"/>
        </w:rPr>
        <w:t xml:space="preserve"> 2021 Tuesday 4-6:30 pm </w:t>
      </w:r>
    </w:p>
    <w:p w14:paraId="34AAF1EF" w14:textId="77777777" w:rsidR="00242ED5" w:rsidRPr="00220F75" w:rsidRDefault="00242ED5" w:rsidP="00242ED5">
      <w:r w:rsidRPr="00220F75">
        <w:t xml:space="preserve">Instructor: Irene Glasser, Ph.D. Adjunct Lecturer in Anthropology </w:t>
      </w:r>
    </w:p>
    <w:p w14:paraId="1D10253C" w14:textId="77777777" w:rsidR="00242ED5" w:rsidRPr="006F48B3" w:rsidRDefault="00242ED5" w:rsidP="00242ED5">
      <w:pPr>
        <w:rPr>
          <w:lang w:val="fr-FR"/>
        </w:rPr>
      </w:pPr>
      <w:r w:rsidRPr="006F48B3">
        <w:rPr>
          <w:lang w:val="fr-FR"/>
        </w:rPr>
        <w:t xml:space="preserve">E-mail </w:t>
      </w:r>
      <w:hyperlink r:id="rId8" w:history="1">
        <w:r w:rsidRPr="006F48B3">
          <w:rPr>
            <w:rStyle w:val="Hyperlink"/>
            <w:lang w:val="fr-FR"/>
          </w:rPr>
          <w:t>Irene_Glasser@brown.edu</w:t>
        </w:r>
      </w:hyperlink>
      <w:r w:rsidRPr="006F48B3">
        <w:rPr>
          <w:lang w:val="fr-FR"/>
        </w:rPr>
        <w:t>; phone 860-377-5455</w:t>
      </w:r>
    </w:p>
    <w:p w14:paraId="23FFA519" w14:textId="632DB057" w:rsidR="004A7835" w:rsidRDefault="004A7835" w:rsidP="00242ED5">
      <w:pPr>
        <w:shd w:val="clear" w:color="auto" w:fill="FFFFFF"/>
        <w:spacing w:before="180" w:after="180"/>
        <w:rPr>
          <w:color w:val="2D3B45"/>
        </w:rPr>
      </w:pPr>
      <w:r w:rsidRPr="004A7835">
        <w:rPr>
          <w:color w:val="2D3B45"/>
        </w:rPr>
        <w:t>Office hours</w:t>
      </w:r>
      <w:r w:rsidR="002E50B4">
        <w:rPr>
          <w:color w:val="2D3B45"/>
        </w:rPr>
        <w:t>; Tuesday 1-3 pm</w:t>
      </w:r>
      <w:r w:rsidR="00C060B2">
        <w:rPr>
          <w:color w:val="2D3B45"/>
        </w:rPr>
        <w:t xml:space="preserve"> (in person or via Zoom)</w:t>
      </w:r>
      <w:r w:rsidR="002E50B4">
        <w:rPr>
          <w:color w:val="2D3B45"/>
        </w:rPr>
        <w:t>; Thursday, 1-3 pm</w:t>
      </w:r>
      <w:r w:rsidR="00816DB0">
        <w:rPr>
          <w:color w:val="2D3B45"/>
        </w:rPr>
        <w:t xml:space="preserve"> (via Zoom)</w:t>
      </w:r>
    </w:p>
    <w:p w14:paraId="64AC15F8" w14:textId="651EDA8E" w:rsidR="00816DB0" w:rsidRDefault="00816DB0" w:rsidP="00242ED5">
      <w:pPr>
        <w:shd w:val="clear" w:color="auto" w:fill="FFFFFF"/>
        <w:spacing w:before="180" w:after="180"/>
        <w:rPr>
          <w:color w:val="2D3B45"/>
        </w:rPr>
      </w:pPr>
      <w:hyperlink r:id="rId9" w:history="1">
        <w:r w:rsidRPr="00816DB0">
          <w:rPr>
            <w:rStyle w:val="Hyperlink"/>
          </w:rPr>
          <w:t>Please use this link to schedu</w:t>
        </w:r>
        <w:r w:rsidRPr="00816DB0">
          <w:rPr>
            <w:rStyle w:val="Hyperlink"/>
          </w:rPr>
          <w:t>l</w:t>
        </w:r>
        <w:r w:rsidRPr="00816DB0">
          <w:rPr>
            <w:rStyle w:val="Hyperlink"/>
          </w:rPr>
          <w:t>e an appointment</w:t>
        </w:r>
      </w:hyperlink>
    </w:p>
    <w:p w14:paraId="68B02667" w14:textId="77777777" w:rsidR="003B4E72" w:rsidRPr="00220F75" w:rsidRDefault="003B4E72" w:rsidP="001B72EC"/>
    <w:p w14:paraId="2355C47A" w14:textId="423D7958" w:rsidR="001B72EC" w:rsidRDefault="00E95E61" w:rsidP="00DD078E">
      <w:r w:rsidRPr="00220F75">
        <w:t xml:space="preserve">Community Based Learning and Research Fellow, </w:t>
      </w:r>
      <w:r w:rsidR="006F48B3">
        <w:t>Madeline Noh</w:t>
      </w:r>
      <w:r w:rsidRPr="00220F75">
        <w:t xml:space="preserve">, </w:t>
      </w:r>
      <w:r w:rsidR="003B4E72">
        <w:t>Madeline_Noh@brown.edu</w:t>
      </w:r>
    </w:p>
    <w:p w14:paraId="05E9A865" w14:textId="6FEDDC4B" w:rsidR="00CA794C" w:rsidRDefault="00CA794C" w:rsidP="00DD078E"/>
    <w:p w14:paraId="4ABD206D" w14:textId="77777777" w:rsidR="00423556" w:rsidRPr="00220F75" w:rsidRDefault="00423556" w:rsidP="00423556">
      <w:pPr>
        <w:rPr>
          <w:b/>
        </w:rPr>
      </w:pPr>
      <w:r w:rsidRPr="00220F75">
        <w:rPr>
          <w:b/>
        </w:rPr>
        <w:t xml:space="preserve">Course Description </w:t>
      </w:r>
    </w:p>
    <w:p w14:paraId="5491D129" w14:textId="31062B4A" w:rsidR="00423556" w:rsidRDefault="00423556" w:rsidP="00423556">
      <w:pPr>
        <w:pStyle w:val="NormalWeb"/>
      </w:pPr>
      <w:r w:rsidRPr="00220F75">
        <w:t xml:space="preserve">The purpose of this course is to consider the uses and misuses alcohol, tobacco and drugs, and various approaches to recovery from addictions. We will read some of the major cross cultural, ethnographic, linguistic, and social-political works on addictions. Students will have the opportunity to conduct their own anthropological interviews regarding substance misuse and recovery as well as observe a local 12 step recovery meeting. </w:t>
      </w:r>
    </w:p>
    <w:p w14:paraId="7911EA62" w14:textId="77777777" w:rsidR="00423556" w:rsidRPr="00220F75" w:rsidRDefault="00423556" w:rsidP="00423556">
      <w:pPr>
        <w:pStyle w:val="NormalWeb"/>
        <w:rPr>
          <w:b/>
        </w:rPr>
      </w:pPr>
      <w:r w:rsidRPr="00220F75">
        <w:rPr>
          <w:b/>
        </w:rPr>
        <w:t>Course Goals and Objectives</w:t>
      </w:r>
    </w:p>
    <w:p w14:paraId="3F599F4C" w14:textId="3292A886" w:rsidR="00423556" w:rsidRDefault="00423556" w:rsidP="00423556">
      <w:pPr>
        <w:pStyle w:val="NormalWeb"/>
      </w:pPr>
      <w:r w:rsidRPr="00220F75">
        <w:t xml:space="preserve">In this course you will become familiar with anthropological, medical, psychological, and social-political approaches to the concept of “addictions.” You will understand the indigenous uses of alcohol, tobacco, and drugs, and how those uses change in light of culture contact. You will be able to critically analyze the intended and unintended consequences of laws that have tried to regulate substance use as well as the ways these laws are enforced. You will also become familiar with how the anthropological method of ethnography can help us understand the “insider” point of view of substance abusers as well as those in recovery. The hands-on class assignments will bring to life the theories and concepts </w:t>
      </w:r>
      <w:r w:rsidR="00242ED5">
        <w:t xml:space="preserve">considered </w:t>
      </w:r>
      <w:r w:rsidRPr="00220F75">
        <w:t>in the course.</w:t>
      </w:r>
    </w:p>
    <w:p w14:paraId="29772212" w14:textId="77777777" w:rsidR="002E50B4" w:rsidRPr="002E50B4" w:rsidRDefault="002E50B4" w:rsidP="002E50B4">
      <w:pPr>
        <w:rPr>
          <w:b/>
          <w:i/>
        </w:rPr>
      </w:pPr>
      <w:r w:rsidRPr="002E50B4">
        <w:rPr>
          <w:b/>
          <w:i/>
        </w:rPr>
        <w:t xml:space="preserve">Please put away all computers and cell phones during class. </w:t>
      </w:r>
    </w:p>
    <w:p w14:paraId="6C40FD73" w14:textId="77777777" w:rsidR="00423556" w:rsidRPr="00220F75" w:rsidRDefault="00423556" w:rsidP="00423556">
      <w:pPr>
        <w:pStyle w:val="NormalWeb"/>
        <w:rPr>
          <w:b/>
        </w:rPr>
      </w:pPr>
      <w:r w:rsidRPr="00220F75">
        <w:rPr>
          <w:b/>
        </w:rPr>
        <w:t>Learning Activities, Assessment and Time Allocation</w:t>
      </w:r>
    </w:p>
    <w:p w14:paraId="144812A0" w14:textId="77777777" w:rsidR="00423556" w:rsidRPr="00220F75" w:rsidRDefault="00423556" w:rsidP="00423556">
      <w:pPr>
        <w:pStyle w:val="NormalWeb"/>
      </w:pPr>
      <w:r w:rsidRPr="00220F75">
        <w:t>Over the 14 weeks of the class, we will spend 2.5 hours per week in class for 35 hours, approximately 70 hours doing the required reading, and approximately 80 hours in conducting the research and writing the four writing assignments.</w:t>
      </w:r>
    </w:p>
    <w:p w14:paraId="2BFF42B1" w14:textId="77777777" w:rsidR="00423556" w:rsidRPr="00220F75" w:rsidRDefault="00423556" w:rsidP="00423556">
      <w:pPr>
        <w:pStyle w:val="NormalWeb"/>
        <w:rPr>
          <w:b/>
        </w:rPr>
      </w:pPr>
      <w:r w:rsidRPr="00220F75">
        <w:rPr>
          <w:b/>
        </w:rPr>
        <w:t>Writing Requirement</w:t>
      </w:r>
    </w:p>
    <w:p w14:paraId="7AAE4D79" w14:textId="07D3B81A" w:rsidR="00423556" w:rsidRPr="00220F75" w:rsidRDefault="00423556" w:rsidP="00423556">
      <w:pPr>
        <w:shd w:val="clear" w:color="auto" w:fill="FFFFFF"/>
        <w:rPr>
          <w:rStyle w:val="Emphasis"/>
          <w:i w:val="0"/>
          <w:color w:val="2F2A20"/>
        </w:rPr>
      </w:pPr>
      <w:r w:rsidRPr="00220F75">
        <w:rPr>
          <w:rStyle w:val="Emphasis"/>
          <w:color w:val="2F2A20"/>
        </w:rPr>
        <w:t xml:space="preserve">As this is a WRIT-designated course, you will have four writing assignments in the course. I will comment extensively on a draft of the </w:t>
      </w:r>
      <w:r w:rsidRPr="00220F75">
        <w:rPr>
          <w:rStyle w:val="Emphasis"/>
          <w:b/>
          <w:color w:val="2F2A20"/>
        </w:rPr>
        <w:t>first two</w:t>
      </w:r>
      <w:r w:rsidRPr="00220F75">
        <w:rPr>
          <w:rStyle w:val="Emphasis"/>
          <w:color w:val="2F2A20"/>
        </w:rPr>
        <w:t xml:space="preserve"> writing assignments (the HRAF assignment and the </w:t>
      </w:r>
      <w:r w:rsidR="00220F75" w:rsidRPr="00220F75">
        <w:rPr>
          <w:rStyle w:val="Emphasis"/>
          <w:color w:val="2F2A20"/>
        </w:rPr>
        <w:t>Cross-Cultural</w:t>
      </w:r>
      <w:r w:rsidRPr="00220F75">
        <w:rPr>
          <w:rStyle w:val="Emphasis"/>
          <w:color w:val="2F2A20"/>
        </w:rPr>
        <w:t xml:space="preserve"> Interview assignment) so that you can revise your work before handing in the final draft. Please see the course calendar for the dates that the drafts and papers are due.</w:t>
      </w:r>
    </w:p>
    <w:p w14:paraId="0BDF1E9C" w14:textId="77777777" w:rsidR="00423556" w:rsidRPr="00220F75" w:rsidRDefault="00423556" w:rsidP="00423556">
      <w:pPr>
        <w:shd w:val="clear" w:color="auto" w:fill="FFFFFF"/>
        <w:rPr>
          <w:rFonts w:ascii="Georgia" w:hAnsi="Georgia"/>
          <w:b/>
          <w:bCs/>
          <w:color w:val="2F2A20"/>
          <w:sz w:val="21"/>
          <w:szCs w:val="21"/>
        </w:rPr>
      </w:pPr>
    </w:p>
    <w:p w14:paraId="491BC943" w14:textId="77777777" w:rsidR="00423556" w:rsidRPr="00220F75" w:rsidRDefault="00423556" w:rsidP="00423556">
      <w:pPr>
        <w:shd w:val="clear" w:color="auto" w:fill="FFFFFF"/>
        <w:rPr>
          <w:rFonts w:ascii="Georgia" w:hAnsi="Georgia"/>
          <w:b/>
          <w:bCs/>
          <w:color w:val="2F2A20"/>
          <w:sz w:val="21"/>
          <w:szCs w:val="21"/>
        </w:rPr>
      </w:pPr>
      <w:r w:rsidRPr="00220F75">
        <w:rPr>
          <w:rFonts w:ascii="Georgia" w:hAnsi="Georgia"/>
          <w:b/>
          <w:bCs/>
          <w:color w:val="2F2A20"/>
          <w:sz w:val="21"/>
          <w:szCs w:val="21"/>
        </w:rPr>
        <w:lastRenderedPageBreak/>
        <w:t>ACADEMIC SUPPORT</w:t>
      </w:r>
    </w:p>
    <w:p w14:paraId="4A04E163" w14:textId="77777777" w:rsidR="00423556" w:rsidRPr="00220F75" w:rsidRDefault="00423556" w:rsidP="00423556">
      <w:pPr>
        <w:shd w:val="clear" w:color="auto" w:fill="FFFFFF"/>
        <w:rPr>
          <w:rFonts w:ascii="Georgia" w:hAnsi="Georgia"/>
          <w:color w:val="2F2A20"/>
          <w:sz w:val="21"/>
          <w:szCs w:val="21"/>
        </w:rPr>
      </w:pPr>
    </w:p>
    <w:p w14:paraId="384768D5" w14:textId="77777777" w:rsidR="00423556" w:rsidRPr="00220F75" w:rsidRDefault="00423556" w:rsidP="00423556">
      <w:pPr>
        <w:shd w:val="clear" w:color="auto" w:fill="FFFFFF"/>
        <w:rPr>
          <w:rFonts w:ascii="Georgia" w:hAnsi="Georgia"/>
          <w:b/>
          <w:bCs/>
          <w:color w:val="2F2A20"/>
          <w:sz w:val="21"/>
          <w:szCs w:val="21"/>
        </w:rPr>
      </w:pPr>
      <w:r w:rsidRPr="00220F75">
        <w:rPr>
          <w:rFonts w:ascii="Georgia" w:hAnsi="Georgia"/>
          <w:b/>
          <w:bCs/>
          <w:color w:val="2F2A20"/>
          <w:sz w:val="21"/>
          <w:szCs w:val="21"/>
        </w:rPr>
        <w:t>Accessibility and Accommodations Statement</w:t>
      </w:r>
    </w:p>
    <w:p w14:paraId="268D935D" w14:textId="77777777" w:rsidR="00423556" w:rsidRPr="00220F75" w:rsidRDefault="00423556" w:rsidP="00423556">
      <w:pPr>
        <w:shd w:val="clear" w:color="auto" w:fill="FFFFFF"/>
        <w:rPr>
          <w:rFonts w:ascii="Georgia" w:hAnsi="Georgia"/>
          <w:b/>
          <w:bCs/>
          <w:color w:val="2F2A20"/>
          <w:sz w:val="21"/>
          <w:szCs w:val="21"/>
        </w:rPr>
      </w:pPr>
    </w:p>
    <w:p w14:paraId="205B246A" w14:textId="722CD81E" w:rsidR="00423556" w:rsidRPr="00220F75" w:rsidRDefault="00423556" w:rsidP="00423556">
      <w:pPr>
        <w:shd w:val="clear" w:color="auto" w:fill="FFFFFF"/>
        <w:rPr>
          <w:iCs/>
          <w:color w:val="2F2A20"/>
        </w:rPr>
      </w:pPr>
      <w:r w:rsidRPr="00220F75">
        <w:rPr>
          <w:iCs/>
          <w:color w:val="2F2A20"/>
        </w:rPr>
        <w:t xml:space="preserve">Brown University is committed to full inclusion of all students. Please inform me early in the term if you have a disability or other conditions that might require accommodations or modification of any of these course procedures. You may speak with me after class or during office hours. For more information, please contact </w:t>
      </w:r>
      <w:hyperlink r:id="rId10" w:history="1">
        <w:r w:rsidRPr="00220F75">
          <w:rPr>
            <w:b/>
            <w:bCs/>
            <w:iCs/>
          </w:rPr>
          <w:t>Student and Employee Accessibility Services</w:t>
        </w:r>
      </w:hyperlink>
      <w:r w:rsidRPr="00220F75">
        <w:rPr>
          <w:iCs/>
        </w:rPr>
        <w:t> at 401-863-9588 or </w:t>
      </w:r>
      <w:hyperlink r:id="rId11" w:history="1">
        <w:r w:rsidRPr="00220F75">
          <w:rPr>
            <w:iCs/>
          </w:rPr>
          <w:t>SEAS@brown.edu</w:t>
        </w:r>
      </w:hyperlink>
      <w:r w:rsidRPr="00220F75">
        <w:rPr>
          <w:iCs/>
        </w:rPr>
        <w:t>.</w:t>
      </w:r>
      <w:r w:rsidRPr="00220F75">
        <w:rPr>
          <w:iCs/>
        </w:rPr>
        <w:br/>
      </w:r>
      <w:r w:rsidRPr="00220F75">
        <w:rPr>
          <w:iCs/>
          <w:color w:val="2F2A20"/>
        </w:rPr>
        <w:br/>
        <w:t>Students in need of short-term academic advice or support can contact one of the deans in the Dean of the College office.</w:t>
      </w:r>
    </w:p>
    <w:p w14:paraId="3D6BDAA1" w14:textId="6DAF2355" w:rsidR="009C78D9" w:rsidRPr="00220F75" w:rsidRDefault="009C78D9" w:rsidP="00423556">
      <w:pPr>
        <w:shd w:val="clear" w:color="auto" w:fill="FFFFFF"/>
        <w:rPr>
          <w:iCs/>
          <w:color w:val="2F2A20"/>
        </w:rPr>
      </w:pPr>
    </w:p>
    <w:p w14:paraId="72EB73B4" w14:textId="0CFC0C67" w:rsidR="009C78D9" w:rsidRPr="00220F75" w:rsidRDefault="009C78D9" w:rsidP="00423556">
      <w:pPr>
        <w:shd w:val="clear" w:color="auto" w:fill="FFFFFF"/>
        <w:rPr>
          <w:b/>
          <w:bCs/>
          <w:color w:val="2F2A20"/>
        </w:rPr>
      </w:pPr>
      <w:r w:rsidRPr="00220F75">
        <w:rPr>
          <w:b/>
          <w:bCs/>
          <w:iCs/>
          <w:color w:val="2F2A20"/>
        </w:rPr>
        <w:t>Assignments</w:t>
      </w:r>
    </w:p>
    <w:p w14:paraId="6390B0E0" w14:textId="3C7473A8" w:rsidR="00423556" w:rsidRPr="00220F75" w:rsidRDefault="00423556" w:rsidP="00423556">
      <w:pPr>
        <w:shd w:val="clear" w:color="auto" w:fill="FFFFFF"/>
        <w:rPr>
          <w:rStyle w:val="Emphasis"/>
          <w:i w:val="0"/>
          <w:color w:val="2F2A20"/>
        </w:rPr>
      </w:pPr>
    </w:p>
    <w:p w14:paraId="5A85BC43" w14:textId="6E3B27C0" w:rsidR="009C78D9" w:rsidRDefault="009C78D9" w:rsidP="00423556">
      <w:pPr>
        <w:shd w:val="clear" w:color="auto" w:fill="FFFFFF"/>
        <w:rPr>
          <w:rStyle w:val="Emphasis"/>
          <w:i w:val="0"/>
          <w:color w:val="2F2A20"/>
        </w:rPr>
      </w:pPr>
      <w:r w:rsidRPr="00220F75">
        <w:rPr>
          <w:rStyle w:val="Emphasis"/>
          <w:i w:val="0"/>
          <w:color w:val="2F2A20"/>
        </w:rPr>
        <w:t>Each assignment will be discussed in class and there will be printed guidelines</w:t>
      </w:r>
      <w:r w:rsidR="00794F16">
        <w:rPr>
          <w:rStyle w:val="Emphasis"/>
          <w:i w:val="0"/>
          <w:color w:val="2F2A20"/>
        </w:rPr>
        <w:t xml:space="preserve"> the Assignments </w:t>
      </w:r>
      <w:r w:rsidR="005D2DD4">
        <w:rPr>
          <w:rStyle w:val="Emphasis"/>
          <w:i w:val="0"/>
          <w:color w:val="2F2A20"/>
        </w:rPr>
        <w:t xml:space="preserve">and Modules </w:t>
      </w:r>
      <w:r w:rsidR="00794F16">
        <w:rPr>
          <w:rStyle w:val="Emphasis"/>
          <w:i w:val="0"/>
          <w:color w:val="2F2A20"/>
        </w:rPr>
        <w:t>section</w:t>
      </w:r>
      <w:r w:rsidR="005D2DD4">
        <w:rPr>
          <w:rStyle w:val="Emphasis"/>
          <w:i w:val="0"/>
          <w:color w:val="2F2A20"/>
        </w:rPr>
        <w:t>s</w:t>
      </w:r>
      <w:r w:rsidR="00794F16">
        <w:rPr>
          <w:rStyle w:val="Emphasis"/>
          <w:i w:val="0"/>
          <w:color w:val="2F2A20"/>
        </w:rPr>
        <w:t xml:space="preserve"> of Canvas. You will also be submitting your written assignments online in Assignments of Canvas. </w:t>
      </w:r>
    </w:p>
    <w:p w14:paraId="7BB2B23B" w14:textId="116C74FA" w:rsidR="00794F16" w:rsidRDefault="00794F16" w:rsidP="00423556">
      <w:pPr>
        <w:shd w:val="clear" w:color="auto" w:fill="FFFFFF"/>
        <w:rPr>
          <w:rStyle w:val="Emphasis"/>
          <w:i w:val="0"/>
          <w:color w:val="2F2A20"/>
        </w:rPr>
      </w:pPr>
    </w:p>
    <w:p w14:paraId="08D051E5" w14:textId="6ABDF422" w:rsidR="00794F16" w:rsidRPr="00D56659" w:rsidRDefault="00794F16" w:rsidP="00423556">
      <w:pPr>
        <w:shd w:val="clear" w:color="auto" w:fill="FFFFFF"/>
        <w:rPr>
          <w:rStyle w:val="Emphasis"/>
          <w:b/>
          <w:bCs/>
          <w:i w:val="0"/>
          <w:color w:val="2F2A20"/>
        </w:rPr>
      </w:pPr>
      <w:r w:rsidRPr="00D56659">
        <w:rPr>
          <w:rStyle w:val="Emphasis"/>
          <w:b/>
          <w:bCs/>
          <w:i w:val="0"/>
          <w:color w:val="2F2A20"/>
        </w:rPr>
        <w:t>Preparation for class</w:t>
      </w:r>
      <w:r w:rsidR="00D56659">
        <w:rPr>
          <w:rStyle w:val="Emphasis"/>
          <w:b/>
          <w:bCs/>
          <w:i w:val="0"/>
          <w:color w:val="2F2A20"/>
        </w:rPr>
        <w:t xml:space="preserve"> via Discussion </w:t>
      </w:r>
      <w:r w:rsidR="00EA6C59">
        <w:rPr>
          <w:rStyle w:val="Emphasis"/>
          <w:b/>
          <w:bCs/>
          <w:i w:val="0"/>
          <w:color w:val="2F2A20"/>
        </w:rPr>
        <w:t xml:space="preserve">Board </w:t>
      </w:r>
      <w:r w:rsidR="00D56659">
        <w:rPr>
          <w:rStyle w:val="Emphasis"/>
          <w:b/>
          <w:bCs/>
          <w:i w:val="0"/>
          <w:color w:val="2F2A20"/>
        </w:rPr>
        <w:t>on Canvas</w:t>
      </w:r>
    </w:p>
    <w:p w14:paraId="74F3FBCE" w14:textId="4F1002A6" w:rsidR="00794F16" w:rsidRPr="00D56659" w:rsidRDefault="00794F16" w:rsidP="00423556">
      <w:pPr>
        <w:shd w:val="clear" w:color="auto" w:fill="FFFFFF"/>
        <w:rPr>
          <w:rStyle w:val="Emphasis"/>
          <w:b/>
          <w:bCs/>
          <w:i w:val="0"/>
          <w:color w:val="2F2A20"/>
        </w:rPr>
      </w:pPr>
    </w:p>
    <w:p w14:paraId="34427B0A" w14:textId="4A8FA5EE" w:rsidR="00794F16" w:rsidRPr="00EA6C59" w:rsidRDefault="00EA6C59" w:rsidP="00423556">
      <w:pPr>
        <w:shd w:val="clear" w:color="auto" w:fill="FFFFFF"/>
        <w:rPr>
          <w:rStyle w:val="Emphasis"/>
          <w:i w:val="0"/>
          <w:color w:val="2F2A20"/>
        </w:rPr>
      </w:pPr>
      <w:r w:rsidRPr="00EA6C59">
        <w:rPr>
          <w:color w:val="222222"/>
          <w:shd w:val="clear" w:color="auto" w:fill="FFFFFF"/>
        </w:rPr>
        <w:t xml:space="preserve">Every week, students should prepare 2-3 questions to post to the </w:t>
      </w:r>
      <w:r>
        <w:rPr>
          <w:color w:val="222222"/>
          <w:shd w:val="clear" w:color="auto" w:fill="FFFFFF"/>
        </w:rPr>
        <w:t>D</w:t>
      </w:r>
      <w:r w:rsidRPr="00EA6C59">
        <w:rPr>
          <w:color w:val="222222"/>
          <w:shd w:val="clear" w:color="auto" w:fill="FFFFFF"/>
        </w:rPr>
        <w:t xml:space="preserve">iscussion </w:t>
      </w:r>
      <w:r>
        <w:rPr>
          <w:color w:val="222222"/>
          <w:shd w:val="clear" w:color="auto" w:fill="FFFFFF"/>
        </w:rPr>
        <w:t>B</w:t>
      </w:r>
      <w:r w:rsidRPr="00EA6C59">
        <w:rPr>
          <w:color w:val="222222"/>
          <w:shd w:val="clear" w:color="auto" w:fill="FFFFFF"/>
        </w:rPr>
        <w:t xml:space="preserve">oard by noon on Mondays. </w:t>
      </w:r>
      <w:r w:rsidR="005D2DD4">
        <w:rPr>
          <w:color w:val="222222"/>
          <w:shd w:val="clear" w:color="auto" w:fill="FFFFFF"/>
        </w:rPr>
        <w:t xml:space="preserve">The thought questions should be inspired by the readings that we will be discussing in class on Tuesday (see course calendar) </w:t>
      </w:r>
      <w:r>
        <w:rPr>
          <w:color w:val="222222"/>
          <w:shd w:val="clear" w:color="auto" w:fill="FFFFFF"/>
        </w:rPr>
        <w:t xml:space="preserve">We will also use your questions as jumping off points for our </w:t>
      </w:r>
      <w:r w:rsidR="003B4E72">
        <w:rPr>
          <w:color w:val="222222"/>
          <w:shd w:val="clear" w:color="auto" w:fill="FFFFFF"/>
        </w:rPr>
        <w:t xml:space="preserve">small group </w:t>
      </w:r>
      <w:r>
        <w:rPr>
          <w:color w:val="222222"/>
          <w:shd w:val="clear" w:color="auto" w:fill="FFFFFF"/>
        </w:rPr>
        <w:t xml:space="preserve">discussions. </w:t>
      </w:r>
    </w:p>
    <w:p w14:paraId="3D699A04" w14:textId="77777777" w:rsidR="009C78D9" w:rsidRPr="00220F75" w:rsidRDefault="009C78D9" w:rsidP="00423556">
      <w:pPr>
        <w:shd w:val="clear" w:color="auto" w:fill="FFFFFF"/>
        <w:rPr>
          <w:rStyle w:val="Emphasis"/>
          <w:i w:val="0"/>
          <w:color w:val="2F2A20"/>
        </w:rPr>
      </w:pPr>
    </w:p>
    <w:p w14:paraId="7BF32298" w14:textId="545CABD3" w:rsidR="00DD078E" w:rsidRPr="00220F75" w:rsidRDefault="00DD078E" w:rsidP="00DD078E">
      <w:pPr>
        <w:rPr>
          <w:b/>
          <w:i/>
        </w:rPr>
      </w:pPr>
      <w:r w:rsidRPr="00220F75">
        <w:rPr>
          <w:b/>
          <w:i/>
        </w:rPr>
        <w:t>Books</w:t>
      </w:r>
    </w:p>
    <w:p w14:paraId="39832E3C" w14:textId="77777777" w:rsidR="00DD078E" w:rsidRPr="00220F75" w:rsidRDefault="00DD078E" w:rsidP="00DD078E">
      <w:pPr>
        <w:rPr>
          <w:b/>
          <w:i/>
        </w:rPr>
      </w:pPr>
    </w:p>
    <w:p w14:paraId="789187F0" w14:textId="77777777" w:rsidR="00DD078E" w:rsidRPr="00220F75" w:rsidRDefault="00DD078E" w:rsidP="00DD078E">
      <w:bookmarkStart w:id="0" w:name="_Hlk61448489"/>
      <w:r w:rsidRPr="00220F75">
        <w:t xml:space="preserve">Brandes, Stanley (2002) </w:t>
      </w:r>
      <w:r w:rsidRPr="00220F75">
        <w:rPr>
          <w:i/>
        </w:rPr>
        <w:t>Staying Sober in Mexico City</w:t>
      </w:r>
      <w:r w:rsidRPr="00220F75">
        <w:t xml:space="preserve"> University of Texas Press.</w:t>
      </w:r>
    </w:p>
    <w:p w14:paraId="021901B8" w14:textId="77777777" w:rsidR="00DD078E" w:rsidRPr="00220F75" w:rsidRDefault="00DD078E" w:rsidP="00DD078E"/>
    <w:bookmarkEnd w:id="0"/>
    <w:p w14:paraId="1463A951" w14:textId="77777777" w:rsidR="00DD078E" w:rsidRPr="00220F75" w:rsidRDefault="00DD078E" w:rsidP="00DD078E">
      <w:pPr>
        <w:rPr>
          <w:rFonts w:eastAsiaTheme="minorHAnsi"/>
          <w:iCs/>
          <w:color w:val="222222"/>
        </w:rPr>
      </w:pPr>
      <w:r w:rsidRPr="00220F75">
        <w:t xml:space="preserve">Garriott, William (2011) </w:t>
      </w:r>
      <w:r w:rsidRPr="00220F75">
        <w:rPr>
          <w:rFonts w:eastAsiaTheme="minorHAnsi"/>
          <w:i/>
          <w:iCs/>
          <w:color w:val="222222"/>
        </w:rPr>
        <w:t xml:space="preserve">Policing Methamphetamine: Narcopolitics in Rural America </w:t>
      </w:r>
      <w:r w:rsidRPr="00220F75">
        <w:rPr>
          <w:rFonts w:eastAsiaTheme="minorHAnsi"/>
          <w:iCs/>
          <w:color w:val="222222"/>
        </w:rPr>
        <w:t>New York University Press</w:t>
      </w:r>
    </w:p>
    <w:p w14:paraId="4E63481E" w14:textId="77777777" w:rsidR="00DD078E" w:rsidRPr="00220F75" w:rsidRDefault="00DD078E" w:rsidP="00DD078E">
      <w:pPr>
        <w:rPr>
          <w:rFonts w:eastAsiaTheme="minorHAnsi"/>
          <w:iCs/>
          <w:color w:val="222222"/>
        </w:rPr>
      </w:pPr>
    </w:p>
    <w:p w14:paraId="51D28083" w14:textId="77777777" w:rsidR="00DD078E" w:rsidRPr="00220F75" w:rsidRDefault="00DD078E" w:rsidP="00DD078E">
      <w:bookmarkStart w:id="1" w:name="_Hlk61447851"/>
      <w:r w:rsidRPr="00220F75">
        <w:t xml:space="preserve">Glasser, Irene (2012) </w:t>
      </w:r>
      <w:r w:rsidRPr="00220F75">
        <w:rPr>
          <w:i/>
        </w:rPr>
        <w:t>Anthropology of Addictions and Recovery</w:t>
      </w:r>
      <w:r w:rsidRPr="00220F75">
        <w:t xml:space="preserve"> Waveland Press.</w:t>
      </w:r>
    </w:p>
    <w:bookmarkEnd w:id="1"/>
    <w:p w14:paraId="139904B9" w14:textId="77777777" w:rsidR="00DD078E" w:rsidRPr="00220F75" w:rsidRDefault="00DD078E" w:rsidP="00DD078E"/>
    <w:p w14:paraId="7056EC98" w14:textId="77777777" w:rsidR="00DD078E" w:rsidRPr="00220F75" w:rsidRDefault="00DD078E" w:rsidP="00DD078E">
      <w:r w:rsidRPr="00220F75">
        <w:t>Knapp</w:t>
      </w:r>
      <w:r w:rsidRPr="00220F75">
        <w:rPr>
          <w:iCs/>
        </w:rPr>
        <w:t xml:space="preserve">, Caroline (2005) </w:t>
      </w:r>
      <w:r w:rsidRPr="00220F75">
        <w:rPr>
          <w:i/>
          <w:iCs/>
        </w:rPr>
        <w:t>Drinking: A Love Story</w:t>
      </w:r>
      <w:r w:rsidRPr="00220F75">
        <w:rPr>
          <w:iCs/>
        </w:rPr>
        <w:t xml:space="preserve"> </w:t>
      </w:r>
      <w:r w:rsidRPr="00220F75">
        <w:t xml:space="preserve">Dial Press </w:t>
      </w:r>
    </w:p>
    <w:p w14:paraId="51BF76AF" w14:textId="77777777" w:rsidR="00DD078E" w:rsidRPr="00220F75" w:rsidRDefault="00DD078E" w:rsidP="00DD078E"/>
    <w:p w14:paraId="3938EDF8" w14:textId="77777777" w:rsidR="00DD078E" w:rsidRPr="00220F75" w:rsidRDefault="00DD078E" w:rsidP="00DD078E">
      <w:r w:rsidRPr="00220F75">
        <w:rPr>
          <w:color w:val="222222"/>
          <w:shd w:val="clear" w:color="auto" w:fill="FFFFFF"/>
        </w:rPr>
        <w:t>Meuhlmann</w:t>
      </w:r>
      <w:r w:rsidRPr="00220F75">
        <w:rPr>
          <w:i/>
          <w:iCs/>
          <w:color w:val="222222"/>
          <w:shd w:val="clear" w:color="auto" w:fill="FFFFFF"/>
        </w:rPr>
        <w:t xml:space="preserve">, </w:t>
      </w:r>
      <w:r w:rsidRPr="00220F75">
        <w:rPr>
          <w:color w:val="222222"/>
          <w:shd w:val="clear" w:color="auto" w:fill="FFFFFF"/>
        </w:rPr>
        <w:t>Shaylih</w:t>
      </w:r>
      <w:r w:rsidRPr="00220F75">
        <w:rPr>
          <w:i/>
          <w:iCs/>
          <w:color w:val="222222"/>
          <w:shd w:val="clear" w:color="auto" w:fill="FFFFFF"/>
        </w:rPr>
        <w:t xml:space="preserve"> </w:t>
      </w:r>
      <w:r w:rsidRPr="00220F75">
        <w:rPr>
          <w:color w:val="222222"/>
          <w:shd w:val="clear" w:color="auto" w:fill="FFFFFF"/>
        </w:rPr>
        <w:t xml:space="preserve">(2014) </w:t>
      </w:r>
      <w:r w:rsidRPr="00220F75">
        <w:rPr>
          <w:i/>
          <w:iCs/>
          <w:color w:val="222222"/>
          <w:shd w:val="clear" w:color="auto" w:fill="FFFFFF"/>
        </w:rPr>
        <w:t>When I Wear My Alligator Boots: Narco-Culture in the US-Mexico Borderlands</w:t>
      </w:r>
      <w:r w:rsidRPr="00220F75">
        <w:rPr>
          <w:color w:val="222222"/>
          <w:shd w:val="clear" w:color="auto" w:fill="FFFFFF"/>
        </w:rPr>
        <w:t xml:space="preserve"> University of California Press. </w:t>
      </w:r>
    </w:p>
    <w:p w14:paraId="580E0721" w14:textId="77777777" w:rsidR="00DD078E" w:rsidRPr="00220F75" w:rsidRDefault="00DD078E" w:rsidP="00DD078E"/>
    <w:p w14:paraId="2D345422" w14:textId="5AC235F9" w:rsidR="00DD078E" w:rsidRDefault="00DD078E" w:rsidP="00DD078E">
      <w:pPr>
        <w:rPr>
          <w:color w:val="565656"/>
          <w:shd w:val="clear" w:color="auto" w:fill="FFFFFF"/>
        </w:rPr>
      </w:pPr>
      <w:bookmarkStart w:id="2" w:name="_Hlk61448539"/>
      <w:r w:rsidRPr="00220F75">
        <w:rPr>
          <w:color w:val="222222"/>
        </w:rPr>
        <w:t xml:space="preserve">Raikhel, Eugene (2016) </w:t>
      </w:r>
      <w:r w:rsidRPr="00220F75">
        <w:rPr>
          <w:i/>
          <w:color w:val="222222"/>
        </w:rPr>
        <w:t>Governing Habits: Treating Alcoholism in the Post-Soviet Clinic</w:t>
      </w:r>
      <w:r w:rsidRPr="00220F75">
        <w:rPr>
          <w:color w:val="222222"/>
        </w:rPr>
        <w:t xml:space="preserve"> Cornell </w:t>
      </w:r>
      <w:r w:rsidRPr="00220F75">
        <w:rPr>
          <w:color w:val="565656"/>
          <w:shd w:val="clear" w:color="auto" w:fill="FFFFFF"/>
        </w:rPr>
        <w:t xml:space="preserve">University Press </w:t>
      </w:r>
    </w:p>
    <w:p w14:paraId="679D776F" w14:textId="1EFBBF55" w:rsidR="00AF0FE2" w:rsidRDefault="00AF0FE2" w:rsidP="00DD078E">
      <w:pPr>
        <w:rPr>
          <w:color w:val="565656"/>
          <w:shd w:val="clear" w:color="auto" w:fill="FFFFFF"/>
        </w:rPr>
      </w:pPr>
    </w:p>
    <w:p w14:paraId="509F03EF" w14:textId="77777777" w:rsidR="003B4E72" w:rsidRDefault="003B4E72" w:rsidP="00DD078E">
      <w:pPr>
        <w:rPr>
          <w:b/>
          <w:bCs/>
          <w:i/>
          <w:iCs/>
          <w:color w:val="565656"/>
          <w:shd w:val="clear" w:color="auto" w:fill="FFFFFF"/>
        </w:rPr>
      </w:pPr>
    </w:p>
    <w:p w14:paraId="51C80AA8" w14:textId="7F66D8E3" w:rsidR="009C78D9" w:rsidRPr="00406D5C" w:rsidRDefault="009C78D9" w:rsidP="00DD078E">
      <w:pPr>
        <w:rPr>
          <w:b/>
          <w:bCs/>
          <w:i/>
          <w:iCs/>
          <w:color w:val="222222"/>
        </w:rPr>
      </w:pPr>
      <w:r w:rsidRPr="00406D5C">
        <w:rPr>
          <w:b/>
          <w:bCs/>
          <w:i/>
          <w:iCs/>
          <w:color w:val="565656"/>
          <w:shd w:val="clear" w:color="auto" w:fill="FFFFFF"/>
        </w:rPr>
        <w:t>Course Calendar</w:t>
      </w:r>
    </w:p>
    <w:bookmarkEnd w:id="2"/>
    <w:p w14:paraId="280453B1" w14:textId="4B8C5958" w:rsidR="00DD078E" w:rsidRPr="00220F75" w:rsidRDefault="00DD078E" w:rsidP="00A425FA">
      <w:pPr>
        <w:rPr>
          <w:bCs/>
        </w:rPr>
      </w:pPr>
    </w:p>
    <w:p w14:paraId="09B106D3" w14:textId="7A1CAB1C" w:rsidR="00A425FA" w:rsidRPr="00220F75" w:rsidRDefault="00A425FA" w:rsidP="00A425FA">
      <w:pPr>
        <w:rPr>
          <w:bCs/>
        </w:rPr>
      </w:pPr>
      <w:r w:rsidRPr="00220F75">
        <w:rPr>
          <w:bCs/>
        </w:rPr>
        <w:t xml:space="preserve">Week 1 </w:t>
      </w:r>
      <w:r w:rsidR="003B4E72">
        <w:rPr>
          <w:bCs/>
        </w:rPr>
        <w:t>September 14</w:t>
      </w:r>
      <w:r w:rsidRPr="00220F75">
        <w:rPr>
          <w:bCs/>
        </w:rPr>
        <w:t xml:space="preserve"> Intro</w:t>
      </w:r>
      <w:r w:rsidR="00E95E61" w:rsidRPr="00220F75">
        <w:rPr>
          <w:bCs/>
        </w:rPr>
        <w:t>duction to the course</w:t>
      </w:r>
    </w:p>
    <w:p w14:paraId="53233680" w14:textId="62207A2F" w:rsidR="00423556" w:rsidRDefault="00423556" w:rsidP="00A425FA">
      <w:pPr>
        <w:rPr>
          <w:bCs/>
        </w:rPr>
      </w:pPr>
    </w:p>
    <w:p w14:paraId="5DB964C0" w14:textId="69DA18D4" w:rsidR="005D2DD4" w:rsidRPr="005D2DD4" w:rsidRDefault="005D2DD4" w:rsidP="005D2DD4">
      <w:pPr>
        <w:rPr>
          <w:b/>
          <w:i/>
          <w:iCs/>
        </w:rPr>
      </w:pPr>
      <w:r w:rsidRPr="005D2DD4">
        <w:rPr>
          <w:b/>
          <w:i/>
          <w:iCs/>
        </w:rPr>
        <w:t>Note: most weeks we will be having small group discussion</w:t>
      </w:r>
      <w:r w:rsidR="00193605">
        <w:rPr>
          <w:b/>
          <w:i/>
          <w:iCs/>
        </w:rPr>
        <w:t>s</w:t>
      </w:r>
      <w:r w:rsidRPr="005D2DD4">
        <w:rPr>
          <w:b/>
          <w:i/>
          <w:iCs/>
        </w:rPr>
        <w:t xml:space="preserve"> toward the beginning of class about the week’s readings</w:t>
      </w:r>
    </w:p>
    <w:p w14:paraId="12FC5B42" w14:textId="2C5B0DF7" w:rsidR="005D2DD4" w:rsidRPr="00220F75" w:rsidRDefault="005D2DD4" w:rsidP="00A425FA">
      <w:pPr>
        <w:rPr>
          <w:bCs/>
        </w:rPr>
      </w:pPr>
    </w:p>
    <w:p w14:paraId="77C1B19D" w14:textId="6D4A04C3" w:rsidR="003F5A2D" w:rsidRPr="00220F75" w:rsidRDefault="00A425FA" w:rsidP="00A425FA">
      <w:pPr>
        <w:rPr>
          <w:bCs/>
        </w:rPr>
      </w:pPr>
      <w:r w:rsidRPr="00220F75">
        <w:rPr>
          <w:bCs/>
        </w:rPr>
        <w:t xml:space="preserve">Week 2 </w:t>
      </w:r>
      <w:r w:rsidR="003B4E72">
        <w:rPr>
          <w:bCs/>
        </w:rPr>
        <w:t>September 21</w:t>
      </w:r>
    </w:p>
    <w:p w14:paraId="763A9B87" w14:textId="77777777" w:rsidR="003F5A2D" w:rsidRPr="00220F75" w:rsidRDefault="003F5A2D" w:rsidP="00A425FA">
      <w:pPr>
        <w:rPr>
          <w:bCs/>
        </w:rPr>
      </w:pPr>
    </w:p>
    <w:p w14:paraId="7B04BE31" w14:textId="5870F864" w:rsidR="00E95E61" w:rsidRDefault="003F5A2D" w:rsidP="00E95E61">
      <w:r w:rsidRPr="00220F75">
        <w:rPr>
          <w:bCs/>
        </w:rPr>
        <w:t xml:space="preserve">Book: </w:t>
      </w:r>
      <w:r w:rsidR="00E95E61" w:rsidRPr="00220F75">
        <w:t xml:space="preserve">Glasser, Irene (2012) </w:t>
      </w:r>
      <w:r w:rsidR="00E95E61" w:rsidRPr="00220F75">
        <w:rPr>
          <w:i/>
        </w:rPr>
        <w:t>Anthropology of Addictions and Recovery</w:t>
      </w:r>
      <w:r w:rsidR="00E95E61" w:rsidRPr="00220F75">
        <w:t xml:space="preserve"> Waveland Press.</w:t>
      </w:r>
    </w:p>
    <w:p w14:paraId="00F5FC8F" w14:textId="77777777" w:rsidR="00007543" w:rsidRPr="00220F75" w:rsidRDefault="00007543" w:rsidP="00E95E61"/>
    <w:p w14:paraId="75F4FF6F" w14:textId="239D9EC9" w:rsidR="003F5A2D" w:rsidRPr="00220F75" w:rsidRDefault="00516D2D" w:rsidP="00A425FA">
      <w:pPr>
        <w:rPr>
          <w:rStyle w:val="Hyperlink"/>
          <w:bCs/>
        </w:rPr>
      </w:pPr>
      <w:r w:rsidRPr="00220F75">
        <w:rPr>
          <w:bCs/>
        </w:rPr>
        <w:fldChar w:fldCharType="begin"/>
      </w:r>
      <w:r w:rsidR="0081478C">
        <w:rPr>
          <w:bCs/>
        </w:rPr>
        <w:instrText>HYPERLINK "C:\\Users\\Irene\\Documents\\Brown spring 2021\\DSM V Substance Use Disorder and Alcohol-Related Disorders 9-19.pdf"</w:instrText>
      </w:r>
      <w:r w:rsidR="0081478C" w:rsidRPr="00220F75">
        <w:rPr>
          <w:bCs/>
        </w:rPr>
      </w:r>
      <w:r w:rsidRPr="00220F75">
        <w:rPr>
          <w:bCs/>
        </w:rPr>
        <w:fldChar w:fldCharType="separate"/>
      </w:r>
      <w:r w:rsidRPr="00220F75">
        <w:rPr>
          <w:rStyle w:val="Hyperlink"/>
          <w:bCs/>
        </w:rPr>
        <w:t>DSM V Diagnostic Criteria</w:t>
      </w:r>
    </w:p>
    <w:p w14:paraId="7A31BBF7" w14:textId="54EE9FCB" w:rsidR="00516D2D" w:rsidRPr="00220F75" w:rsidRDefault="00516D2D" w:rsidP="00A425FA">
      <w:pPr>
        <w:rPr>
          <w:bCs/>
        </w:rPr>
      </w:pPr>
      <w:r w:rsidRPr="00220F75">
        <w:rPr>
          <w:bCs/>
        </w:rPr>
        <w:fldChar w:fldCharType="end"/>
      </w:r>
    </w:p>
    <w:p w14:paraId="5C28443A" w14:textId="326EC7F9" w:rsidR="00783261" w:rsidRDefault="003A15D9" w:rsidP="00A425FA">
      <w:pPr>
        <w:rPr>
          <w:rStyle w:val="Hyperlink"/>
          <w:bCs/>
        </w:rPr>
      </w:pPr>
      <w:hyperlink r:id="rId12" w:history="1">
        <w:r w:rsidR="00783261" w:rsidRPr="00783261">
          <w:rPr>
            <w:rStyle w:val="Hyperlink"/>
            <w:bCs/>
          </w:rPr>
          <w:t>Commonly Abused Drugs</w:t>
        </w:r>
      </w:hyperlink>
    </w:p>
    <w:p w14:paraId="6D8A9474" w14:textId="786E1F12" w:rsidR="00D56659" w:rsidRDefault="00D56659" w:rsidP="00A425FA">
      <w:pPr>
        <w:rPr>
          <w:rStyle w:val="Hyperlink"/>
          <w:bCs/>
        </w:rPr>
      </w:pPr>
    </w:p>
    <w:p w14:paraId="6C9C740B" w14:textId="77777777" w:rsidR="00D56659" w:rsidRPr="00F01403" w:rsidRDefault="003A15D9" w:rsidP="00D56659">
      <w:hyperlink r:id="rId13" w:history="1">
        <w:r w:rsidR="00D56659" w:rsidRPr="009C7AC9">
          <w:rPr>
            <w:rStyle w:val="Hyperlink"/>
          </w:rPr>
          <w:t xml:space="preserve">Beauvais, F. (1998) “American Indians and Alcohol” </w:t>
        </w:r>
        <w:r w:rsidR="00D56659" w:rsidRPr="009C7AC9">
          <w:rPr>
            <w:rStyle w:val="Hyperlink"/>
            <w:i/>
          </w:rPr>
          <w:t>Alcohol, Health, and Research World: Spotlight on Special Populations</w:t>
        </w:r>
        <w:r w:rsidR="00D56659" w:rsidRPr="009C7AC9">
          <w:rPr>
            <w:rStyle w:val="Hyperlink"/>
          </w:rPr>
          <w:t xml:space="preserve"> Vol. 22, No. 4: 253-259</w:t>
        </w:r>
      </w:hyperlink>
    </w:p>
    <w:p w14:paraId="1C71391B" w14:textId="77777777" w:rsidR="00783261" w:rsidRDefault="00783261" w:rsidP="00A425FA">
      <w:pPr>
        <w:rPr>
          <w:bCs/>
        </w:rPr>
      </w:pPr>
    </w:p>
    <w:p w14:paraId="683B482B" w14:textId="0BAF6699" w:rsidR="00516D2D" w:rsidRDefault="00516D2D" w:rsidP="00516D2D">
      <w:pPr>
        <w:rPr>
          <w:bCs/>
        </w:rPr>
      </w:pPr>
      <w:r w:rsidRPr="00220F75">
        <w:rPr>
          <w:bCs/>
        </w:rPr>
        <w:t xml:space="preserve">Workshop in using the </w:t>
      </w:r>
      <w:r w:rsidR="00972E42">
        <w:rPr>
          <w:bCs/>
        </w:rPr>
        <w:t xml:space="preserve">electronic version of the </w:t>
      </w:r>
      <w:hyperlink r:id="rId14" w:history="1">
        <w:r w:rsidRPr="00972E42">
          <w:rPr>
            <w:rStyle w:val="Hyperlink"/>
            <w:bCs/>
          </w:rPr>
          <w:t>Human Relations Area Files</w:t>
        </w:r>
      </w:hyperlink>
      <w:r w:rsidRPr="00220F75">
        <w:rPr>
          <w:bCs/>
        </w:rPr>
        <w:t xml:space="preserve"> data base for first assignment</w:t>
      </w:r>
      <w:r w:rsidR="00972E42">
        <w:rPr>
          <w:bCs/>
        </w:rPr>
        <w:t xml:space="preserve"> (please note that you must be logged onto the Brown Library in order to use eHRAF)</w:t>
      </w:r>
    </w:p>
    <w:p w14:paraId="62FFA697" w14:textId="04A6D2BD" w:rsidR="002B5B0B" w:rsidRDefault="002B5B0B" w:rsidP="00516D2D">
      <w:pPr>
        <w:rPr>
          <w:bCs/>
        </w:rPr>
      </w:pPr>
    </w:p>
    <w:p w14:paraId="0EEF5502" w14:textId="6CF907D6" w:rsidR="002B5B0B" w:rsidRDefault="002B5B0B" w:rsidP="00516D2D">
      <w:pPr>
        <w:rPr>
          <w:rStyle w:val="Hyperlink"/>
          <w:bCs/>
        </w:rPr>
      </w:pPr>
      <w:r>
        <w:rPr>
          <w:bCs/>
        </w:rPr>
        <w:t>Our library specialist in using eHRAF is Carina Cournoyer who can be reach</w:t>
      </w:r>
      <w:r w:rsidR="005D2DD4">
        <w:rPr>
          <w:bCs/>
        </w:rPr>
        <w:t>ed</w:t>
      </w:r>
      <w:r>
        <w:rPr>
          <w:bCs/>
        </w:rPr>
        <w:t xml:space="preserve"> at </w:t>
      </w:r>
      <w:hyperlink r:id="rId15" w:history="1">
        <w:r w:rsidRPr="00205D0F">
          <w:rPr>
            <w:rStyle w:val="Hyperlink"/>
            <w:bCs/>
          </w:rPr>
          <w:t>https://libguides.brown.edu/prf.php?account_id=54282</w:t>
        </w:r>
      </w:hyperlink>
    </w:p>
    <w:p w14:paraId="28AE9D2C" w14:textId="4DD06159" w:rsidR="00204BA7" w:rsidRDefault="00204BA7" w:rsidP="00516D2D">
      <w:pPr>
        <w:rPr>
          <w:rStyle w:val="Hyperlink"/>
          <w:bCs/>
        </w:rPr>
      </w:pPr>
    </w:p>
    <w:p w14:paraId="4831DE11" w14:textId="77777777" w:rsidR="002B5B0B" w:rsidRPr="00220F75" w:rsidRDefault="002B5B0B" w:rsidP="00516D2D">
      <w:pPr>
        <w:rPr>
          <w:bCs/>
        </w:rPr>
      </w:pPr>
    </w:p>
    <w:p w14:paraId="306FBAD5" w14:textId="05CDA23E" w:rsidR="003B4E72" w:rsidRPr="00220F75" w:rsidRDefault="00A425FA" w:rsidP="00A425FA">
      <w:pPr>
        <w:rPr>
          <w:bCs/>
        </w:rPr>
      </w:pPr>
      <w:r w:rsidRPr="00220F75">
        <w:rPr>
          <w:bCs/>
        </w:rPr>
        <w:t xml:space="preserve">Week 3 </w:t>
      </w:r>
      <w:r w:rsidR="003B4E72">
        <w:rPr>
          <w:bCs/>
        </w:rPr>
        <w:t>September 28</w:t>
      </w:r>
    </w:p>
    <w:p w14:paraId="7E1ED892" w14:textId="19CB9AC5" w:rsidR="003F5A2D" w:rsidRPr="00220F75" w:rsidRDefault="003F5A2D" w:rsidP="00A425FA">
      <w:pPr>
        <w:rPr>
          <w:bCs/>
        </w:rPr>
      </w:pPr>
      <w:r w:rsidRPr="00220F75">
        <w:rPr>
          <w:bCs/>
        </w:rPr>
        <w:t xml:space="preserve"> </w:t>
      </w:r>
    </w:p>
    <w:p w14:paraId="68E2EEBE" w14:textId="60C8C815" w:rsidR="00FC67F2" w:rsidRPr="00220F75" w:rsidRDefault="003F5A2D" w:rsidP="00FC67F2">
      <w:r w:rsidRPr="00220F75">
        <w:rPr>
          <w:bCs/>
        </w:rPr>
        <w:t xml:space="preserve">Book: </w:t>
      </w:r>
      <w:r w:rsidR="00FC67F2" w:rsidRPr="00220F75">
        <w:t>Knapp</w:t>
      </w:r>
      <w:r w:rsidR="00FC67F2" w:rsidRPr="00220F75">
        <w:rPr>
          <w:iCs/>
        </w:rPr>
        <w:t xml:space="preserve">, Caroline (2005) </w:t>
      </w:r>
      <w:r w:rsidR="00FC67F2" w:rsidRPr="00220F75">
        <w:rPr>
          <w:i/>
          <w:iCs/>
        </w:rPr>
        <w:t>Drinking: A Love Story</w:t>
      </w:r>
      <w:r w:rsidR="00FC67F2" w:rsidRPr="00220F75">
        <w:rPr>
          <w:iCs/>
        </w:rPr>
        <w:t xml:space="preserve"> </w:t>
      </w:r>
      <w:r w:rsidR="00FC67F2" w:rsidRPr="00220F75">
        <w:t xml:space="preserve">Dial Press </w:t>
      </w:r>
    </w:p>
    <w:p w14:paraId="11B0BACD" w14:textId="43FB16E6" w:rsidR="009969DF" w:rsidRPr="00220F75" w:rsidRDefault="009969DF" w:rsidP="00FC67F2"/>
    <w:p w14:paraId="12AA59E3" w14:textId="785560E0" w:rsidR="009969DF" w:rsidRPr="00220F75" w:rsidRDefault="003A15D9" w:rsidP="00FC67F2">
      <w:hyperlink r:id="rId16" w:history="1">
        <w:r w:rsidR="009969DF" w:rsidRPr="00220F75">
          <w:rPr>
            <w:rStyle w:val="Hyperlink"/>
          </w:rPr>
          <w:t>Kelly JF, Humphreys K, Ferri M. Alcoholics Anonymous and other 12-step programs for alcohol use disorder. Cochrane Database of Systematic Reviews 2020, Issue 3. Art. No.: CD012880.</w:t>
        </w:r>
      </w:hyperlink>
    </w:p>
    <w:p w14:paraId="32FD3D67" w14:textId="64EDE662" w:rsidR="003F5A2D" w:rsidRPr="00220F75" w:rsidRDefault="003F5A2D" w:rsidP="00A425FA">
      <w:pPr>
        <w:rPr>
          <w:bCs/>
        </w:rPr>
      </w:pPr>
    </w:p>
    <w:p w14:paraId="55E72927" w14:textId="69827521" w:rsidR="00A425FA" w:rsidRPr="00220F75" w:rsidRDefault="004F00E0" w:rsidP="00A425FA">
      <w:pPr>
        <w:rPr>
          <w:bCs/>
        </w:rPr>
      </w:pPr>
      <w:r>
        <w:rPr>
          <w:bCs/>
        </w:rPr>
        <w:t xml:space="preserve">HRAF worksheet and </w:t>
      </w:r>
      <w:r w:rsidR="003F5A2D" w:rsidRPr="00220F75">
        <w:rPr>
          <w:bCs/>
        </w:rPr>
        <w:t xml:space="preserve">first draft </w:t>
      </w:r>
      <w:r w:rsidR="00A425FA" w:rsidRPr="00220F75">
        <w:rPr>
          <w:bCs/>
        </w:rPr>
        <w:t>HRAF paper due</w:t>
      </w:r>
      <w:r w:rsidR="005D2DD4">
        <w:rPr>
          <w:bCs/>
        </w:rPr>
        <w:t xml:space="preserve"> via Canvas, 9 am, today.</w:t>
      </w:r>
    </w:p>
    <w:p w14:paraId="202293A3" w14:textId="6392B6A6" w:rsidR="00A425FA" w:rsidRPr="00220F75" w:rsidRDefault="00A425FA" w:rsidP="00A425FA">
      <w:pPr>
        <w:rPr>
          <w:bCs/>
        </w:rPr>
      </w:pPr>
    </w:p>
    <w:p w14:paraId="5869CEF8" w14:textId="491CB97D" w:rsidR="003F5A2D" w:rsidRDefault="003F5A2D" w:rsidP="003F5A2D">
      <w:pPr>
        <w:rPr>
          <w:bCs/>
        </w:rPr>
      </w:pPr>
      <w:r w:rsidRPr="00220F75">
        <w:rPr>
          <w:bCs/>
        </w:rPr>
        <w:t xml:space="preserve">Guidelines Learning to Drink in Another Culture interview </w:t>
      </w:r>
    </w:p>
    <w:p w14:paraId="6E04D509" w14:textId="4A6DB84C" w:rsidR="00D56659" w:rsidRDefault="00D56659" w:rsidP="003F5A2D">
      <w:pPr>
        <w:rPr>
          <w:bCs/>
        </w:rPr>
      </w:pPr>
    </w:p>
    <w:p w14:paraId="6E442987" w14:textId="64C639EB" w:rsidR="00D56659" w:rsidRPr="00220F75" w:rsidRDefault="005D2DD4" w:rsidP="003F5A2D">
      <w:pPr>
        <w:rPr>
          <w:bCs/>
        </w:rPr>
      </w:pPr>
      <w:r>
        <w:rPr>
          <w:bCs/>
        </w:rPr>
        <w:t xml:space="preserve">Talk with Bob H, AA </w:t>
      </w:r>
    </w:p>
    <w:p w14:paraId="0E75F465" w14:textId="221C0644" w:rsidR="003F5A2D" w:rsidRPr="00220F75" w:rsidRDefault="003F5A2D" w:rsidP="00A425FA">
      <w:pPr>
        <w:rPr>
          <w:bCs/>
        </w:rPr>
      </w:pPr>
      <w:r w:rsidRPr="00220F75">
        <w:rPr>
          <w:bCs/>
        </w:rPr>
        <w:t xml:space="preserve"> </w:t>
      </w:r>
    </w:p>
    <w:p w14:paraId="770FA583" w14:textId="24E0D93D" w:rsidR="00A425FA" w:rsidRPr="00220F75" w:rsidRDefault="00A425FA" w:rsidP="00A425FA">
      <w:pPr>
        <w:rPr>
          <w:bCs/>
        </w:rPr>
      </w:pPr>
      <w:r w:rsidRPr="00220F75">
        <w:rPr>
          <w:bCs/>
        </w:rPr>
        <w:t xml:space="preserve">Week 4 </w:t>
      </w:r>
      <w:r w:rsidR="003B4E72">
        <w:rPr>
          <w:bCs/>
        </w:rPr>
        <w:t>October 5</w:t>
      </w:r>
    </w:p>
    <w:p w14:paraId="73011D0B" w14:textId="0CC43472" w:rsidR="003F5A2D" w:rsidRPr="00220F75" w:rsidRDefault="003F5A2D" w:rsidP="00A425FA">
      <w:pPr>
        <w:rPr>
          <w:bCs/>
        </w:rPr>
      </w:pPr>
    </w:p>
    <w:p w14:paraId="59F474AE" w14:textId="4CD45FC9" w:rsidR="005D2DD4" w:rsidRDefault="005D2DD4" w:rsidP="005D2DD4">
      <w:r w:rsidRPr="00220F75">
        <w:rPr>
          <w:bCs/>
        </w:rPr>
        <w:t xml:space="preserve">Book: </w:t>
      </w:r>
      <w:r w:rsidRPr="00220F75">
        <w:t xml:space="preserve">Brandes, Stanley (2002) </w:t>
      </w:r>
      <w:bookmarkStart w:id="3" w:name="_Hlk61521736"/>
      <w:r w:rsidRPr="00220F75">
        <w:rPr>
          <w:i/>
        </w:rPr>
        <w:t>Staying Sober in Mexico City</w:t>
      </w:r>
      <w:r w:rsidRPr="00220F75">
        <w:t xml:space="preserve"> </w:t>
      </w:r>
      <w:bookmarkEnd w:id="3"/>
      <w:r w:rsidRPr="00220F75">
        <w:t>University of Texas Press.</w:t>
      </w:r>
    </w:p>
    <w:p w14:paraId="0A6B71F9" w14:textId="570009AA" w:rsidR="005D2DD4" w:rsidRDefault="005D2DD4" w:rsidP="005D2DD4"/>
    <w:p w14:paraId="23E93927" w14:textId="2FE1F6CC" w:rsidR="00175A25" w:rsidRDefault="00175A25" w:rsidP="00A425FA">
      <w:pPr>
        <w:rPr>
          <w:bCs/>
        </w:rPr>
      </w:pPr>
      <w:hyperlink r:id="rId17" w:history="1">
        <w:r w:rsidRPr="00175A25">
          <w:rPr>
            <w:rStyle w:val="Hyperlink"/>
            <w:bCs/>
          </w:rPr>
          <w:t>Important Concepts in Ethnography</w:t>
        </w:r>
      </w:hyperlink>
    </w:p>
    <w:p w14:paraId="1FE22987" w14:textId="77777777" w:rsidR="00175A25" w:rsidRDefault="00175A25" w:rsidP="00A425FA">
      <w:pPr>
        <w:rPr>
          <w:bCs/>
        </w:rPr>
      </w:pPr>
    </w:p>
    <w:p w14:paraId="2E4D89CD" w14:textId="79E366BC" w:rsidR="00A425FA" w:rsidRDefault="00193605" w:rsidP="00A425FA">
      <w:pPr>
        <w:rPr>
          <w:bCs/>
        </w:rPr>
      </w:pPr>
      <w:r>
        <w:rPr>
          <w:bCs/>
        </w:rPr>
        <w:t xml:space="preserve">Community consultants </w:t>
      </w:r>
    </w:p>
    <w:p w14:paraId="744296DB" w14:textId="77777777" w:rsidR="00193605" w:rsidRPr="00220F75" w:rsidRDefault="00193605" w:rsidP="00A425FA">
      <w:pPr>
        <w:rPr>
          <w:bCs/>
        </w:rPr>
      </w:pPr>
    </w:p>
    <w:p w14:paraId="0705E480" w14:textId="63060B11" w:rsidR="003C1459" w:rsidRDefault="003C1459" w:rsidP="00A425FA">
      <w:pPr>
        <w:rPr>
          <w:bCs/>
        </w:rPr>
      </w:pPr>
    </w:p>
    <w:p w14:paraId="28779CA2" w14:textId="77777777" w:rsidR="003C1459" w:rsidRDefault="003C1459" w:rsidP="00A425FA">
      <w:pPr>
        <w:rPr>
          <w:bCs/>
        </w:rPr>
      </w:pPr>
    </w:p>
    <w:p w14:paraId="577E53D0" w14:textId="081BAAE4" w:rsidR="003F5A2D" w:rsidRPr="00220F75" w:rsidRDefault="00A425FA" w:rsidP="00A425FA">
      <w:pPr>
        <w:rPr>
          <w:bCs/>
        </w:rPr>
      </w:pPr>
      <w:r w:rsidRPr="00220F75">
        <w:rPr>
          <w:bCs/>
        </w:rPr>
        <w:t xml:space="preserve">Week 5 </w:t>
      </w:r>
      <w:bookmarkStart w:id="4" w:name="_Hlk58229684"/>
      <w:r w:rsidR="003B4E72">
        <w:rPr>
          <w:bCs/>
        </w:rPr>
        <w:t>October 12</w:t>
      </w:r>
    </w:p>
    <w:p w14:paraId="2D311BF6" w14:textId="4A334438" w:rsidR="003F5A2D" w:rsidRPr="00220F75" w:rsidRDefault="003F5A2D" w:rsidP="00A425FA">
      <w:pPr>
        <w:rPr>
          <w:bCs/>
        </w:rPr>
      </w:pPr>
    </w:p>
    <w:p w14:paraId="6FAC5702" w14:textId="66581E6C" w:rsidR="00A425FA" w:rsidRPr="00220F75" w:rsidRDefault="00A425FA" w:rsidP="00A425FA">
      <w:pPr>
        <w:rPr>
          <w:bCs/>
        </w:rPr>
      </w:pPr>
      <w:bookmarkStart w:id="5" w:name="_Hlk61275267"/>
      <w:r w:rsidRPr="00220F75">
        <w:rPr>
          <w:bCs/>
        </w:rPr>
        <w:t xml:space="preserve">Learning to Drink in Another Culture interview </w:t>
      </w:r>
      <w:r w:rsidR="00193605" w:rsidRPr="00193605">
        <w:rPr>
          <w:b/>
        </w:rPr>
        <w:t xml:space="preserve">draft </w:t>
      </w:r>
      <w:r w:rsidR="003F5A2D" w:rsidRPr="00220F75">
        <w:rPr>
          <w:bCs/>
        </w:rPr>
        <w:t>due</w:t>
      </w:r>
      <w:r w:rsidR="004F758C">
        <w:rPr>
          <w:bCs/>
        </w:rPr>
        <w:t xml:space="preserve"> via Canvas, 9 am today</w:t>
      </w:r>
    </w:p>
    <w:bookmarkEnd w:id="4"/>
    <w:bookmarkEnd w:id="5"/>
    <w:p w14:paraId="4192EA40" w14:textId="77777777" w:rsidR="00A425FA" w:rsidRPr="00220F75" w:rsidRDefault="00A425FA" w:rsidP="00A425FA">
      <w:pPr>
        <w:rPr>
          <w:bCs/>
        </w:rPr>
      </w:pPr>
    </w:p>
    <w:p w14:paraId="3C318346" w14:textId="7EA0C197" w:rsidR="00A425FA" w:rsidRDefault="00A425FA" w:rsidP="00A425FA">
      <w:pPr>
        <w:rPr>
          <w:bCs/>
        </w:rPr>
      </w:pPr>
      <w:r w:rsidRPr="00220F75">
        <w:rPr>
          <w:bCs/>
        </w:rPr>
        <w:t xml:space="preserve">Guidelines for observation of a 12-Step </w:t>
      </w:r>
      <w:r w:rsidR="00C23F4E">
        <w:rPr>
          <w:bCs/>
        </w:rPr>
        <w:t>meeting</w:t>
      </w:r>
    </w:p>
    <w:p w14:paraId="4ECEB04C" w14:textId="6A4E21E8" w:rsidR="005E50FE" w:rsidRDefault="005E50FE" w:rsidP="00A425FA">
      <w:pPr>
        <w:rPr>
          <w:bCs/>
        </w:rPr>
      </w:pPr>
    </w:p>
    <w:p w14:paraId="5277BA5D" w14:textId="1BC5A2FA" w:rsidR="005E50FE" w:rsidRPr="005E50FE" w:rsidRDefault="005E50FE" w:rsidP="00A425FA">
      <w:pPr>
        <w:rPr>
          <w:bCs/>
          <w:iCs/>
        </w:rPr>
      </w:pPr>
      <w:r>
        <w:rPr>
          <w:bCs/>
        </w:rPr>
        <w:t xml:space="preserve">Discussion with Stanley Brandes, author of </w:t>
      </w:r>
      <w:r w:rsidRPr="00220F75">
        <w:rPr>
          <w:i/>
        </w:rPr>
        <w:t>Staying Sober in Mexico City</w:t>
      </w:r>
      <w:r>
        <w:rPr>
          <w:iCs/>
        </w:rPr>
        <w:t>, at 5:15 in class.</w:t>
      </w:r>
    </w:p>
    <w:p w14:paraId="36DADA06" w14:textId="04EAE0DD" w:rsidR="00FC67F2" w:rsidRPr="00220F75" w:rsidRDefault="00FC67F2" w:rsidP="00A425FA">
      <w:pPr>
        <w:rPr>
          <w:bCs/>
        </w:rPr>
      </w:pPr>
    </w:p>
    <w:p w14:paraId="093C6CA2" w14:textId="22277B2E" w:rsidR="003F5A2D" w:rsidRPr="00220F75" w:rsidRDefault="00A425FA" w:rsidP="00A425FA">
      <w:pPr>
        <w:rPr>
          <w:bCs/>
        </w:rPr>
      </w:pPr>
      <w:r w:rsidRPr="00220F75">
        <w:rPr>
          <w:bCs/>
        </w:rPr>
        <w:t xml:space="preserve">Week 6 </w:t>
      </w:r>
      <w:bookmarkStart w:id="6" w:name="_Hlk58229718"/>
      <w:r w:rsidR="003B4E72">
        <w:rPr>
          <w:bCs/>
        </w:rPr>
        <w:t>October 19</w:t>
      </w:r>
    </w:p>
    <w:p w14:paraId="6269E1DD" w14:textId="21219B88" w:rsidR="003F5A2D" w:rsidRPr="00220F75" w:rsidRDefault="003F5A2D" w:rsidP="00A425FA">
      <w:pPr>
        <w:rPr>
          <w:bCs/>
        </w:rPr>
      </w:pPr>
    </w:p>
    <w:p w14:paraId="54167983" w14:textId="1EC2B0A3" w:rsidR="00FC67F2" w:rsidRDefault="003F5A2D" w:rsidP="00FC67F2">
      <w:pPr>
        <w:rPr>
          <w:color w:val="565656"/>
          <w:shd w:val="clear" w:color="auto" w:fill="FFFFFF"/>
        </w:rPr>
      </w:pPr>
      <w:r w:rsidRPr="00220F75">
        <w:rPr>
          <w:bCs/>
        </w:rPr>
        <w:t xml:space="preserve">Book: </w:t>
      </w:r>
      <w:r w:rsidR="00FC67F2" w:rsidRPr="00220F75">
        <w:rPr>
          <w:color w:val="222222"/>
        </w:rPr>
        <w:t xml:space="preserve">Raikhel, Eugene (2016) </w:t>
      </w:r>
      <w:bookmarkStart w:id="7" w:name="_Hlk61525191"/>
      <w:r w:rsidR="00FC67F2" w:rsidRPr="00220F75">
        <w:rPr>
          <w:i/>
          <w:color w:val="222222"/>
        </w:rPr>
        <w:t>Governing Habits: Treating Alcoholism in the Post-Soviet Clinic</w:t>
      </w:r>
      <w:r w:rsidR="00FC67F2" w:rsidRPr="00220F75">
        <w:rPr>
          <w:color w:val="222222"/>
        </w:rPr>
        <w:t xml:space="preserve"> </w:t>
      </w:r>
      <w:bookmarkEnd w:id="7"/>
      <w:r w:rsidR="00FC67F2" w:rsidRPr="00220F75">
        <w:rPr>
          <w:color w:val="222222"/>
        </w:rPr>
        <w:t xml:space="preserve">Cornell </w:t>
      </w:r>
      <w:r w:rsidR="00FC67F2" w:rsidRPr="00220F75">
        <w:rPr>
          <w:color w:val="565656"/>
          <w:shd w:val="clear" w:color="auto" w:fill="FFFFFF"/>
        </w:rPr>
        <w:t xml:space="preserve">University Press </w:t>
      </w:r>
    </w:p>
    <w:p w14:paraId="2DFF1EEE" w14:textId="77777777" w:rsidR="00ED022F" w:rsidRPr="00220F75" w:rsidRDefault="00ED022F" w:rsidP="00FC67F2">
      <w:pPr>
        <w:rPr>
          <w:color w:val="565656"/>
          <w:shd w:val="clear" w:color="auto" w:fill="FFFFFF"/>
        </w:rPr>
      </w:pPr>
    </w:p>
    <w:p w14:paraId="5B6E7555" w14:textId="3D4C122D" w:rsidR="009969DF" w:rsidRPr="00220F75" w:rsidRDefault="00912313" w:rsidP="009969DF">
      <w:pPr>
        <w:rPr>
          <w:rStyle w:val="Hyperlink"/>
          <w:i/>
        </w:rPr>
      </w:pPr>
      <w:r w:rsidRPr="00220F75">
        <w:fldChar w:fldCharType="begin"/>
      </w:r>
      <w:r w:rsidR="0081478C">
        <w:instrText>HYPERLINK "C:\\Users\\Irene\\Documents\\Brown spring 2021\\Joy of the Rus; (3).pdf"</w:instrText>
      </w:r>
      <w:r w:rsidRPr="00220F75">
        <w:fldChar w:fldCharType="separate"/>
      </w:r>
      <w:r w:rsidR="009969DF" w:rsidRPr="00220F75">
        <w:rPr>
          <w:rStyle w:val="Hyperlink"/>
        </w:rPr>
        <w:t xml:space="preserve">Herlihy, P. (1991) “Joy of the Rus’: Rites and Rituals of Russian Drinking” </w:t>
      </w:r>
      <w:r w:rsidR="009969DF" w:rsidRPr="00220F75">
        <w:rPr>
          <w:rStyle w:val="Hyperlink"/>
          <w:i/>
        </w:rPr>
        <w:t xml:space="preserve">Russian </w:t>
      </w:r>
    </w:p>
    <w:p w14:paraId="37981E9D" w14:textId="75EE2A14" w:rsidR="009969DF" w:rsidRPr="00220F75" w:rsidRDefault="009969DF" w:rsidP="009969DF">
      <w:r w:rsidRPr="00220F75">
        <w:rPr>
          <w:rStyle w:val="Hyperlink"/>
          <w:i/>
        </w:rPr>
        <w:t>Review</w:t>
      </w:r>
      <w:r w:rsidRPr="00220F75">
        <w:rPr>
          <w:rStyle w:val="Hyperlink"/>
        </w:rPr>
        <w:t xml:space="preserve"> Vol. 50 No 2 131-147</w:t>
      </w:r>
      <w:r w:rsidR="00912313" w:rsidRPr="00220F75">
        <w:fldChar w:fldCharType="end"/>
      </w:r>
    </w:p>
    <w:p w14:paraId="21586E60" w14:textId="7D407B24" w:rsidR="003F5A2D" w:rsidRPr="00220F75" w:rsidRDefault="003F5A2D" w:rsidP="00A425FA">
      <w:pPr>
        <w:rPr>
          <w:bCs/>
        </w:rPr>
      </w:pPr>
    </w:p>
    <w:p w14:paraId="48886C50" w14:textId="3A1AA1C8" w:rsidR="003F5A2D" w:rsidRPr="00220F75" w:rsidRDefault="003F5A2D" w:rsidP="003F5A2D">
      <w:pPr>
        <w:rPr>
          <w:bCs/>
        </w:rPr>
      </w:pPr>
      <w:r w:rsidRPr="00220F75">
        <w:rPr>
          <w:bCs/>
        </w:rPr>
        <w:t xml:space="preserve">Guidelines for </w:t>
      </w:r>
      <w:r w:rsidR="00C10EC7" w:rsidRPr="00220F75">
        <w:rPr>
          <w:bCs/>
        </w:rPr>
        <w:t xml:space="preserve">Addictions Treatment in Your Community </w:t>
      </w:r>
      <w:r w:rsidRPr="00220F75">
        <w:rPr>
          <w:bCs/>
        </w:rPr>
        <w:t xml:space="preserve">  </w:t>
      </w:r>
    </w:p>
    <w:p w14:paraId="0525EB8B" w14:textId="77777777" w:rsidR="00406D5C" w:rsidRDefault="00406D5C" w:rsidP="003F5A2D">
      <w:pPr>
        <w:rPr>
          <w:bCs/>
        </w:rPr>
      </w:pPr>
    </w:p>
    <w:p w14:paraId="4D92921D" w14:textId="77777777" w:rsidR="004F758C" w:rsidRPr="00220F75" w:rsidRDefault="004F758C" w:rsidP="004F758C">
      <w:pPr>
        <w:rPr>
          <w:bCs/>
        </w:rPr>
      </w:pPr>
      <w:r>
        <w:rPr>
          <w:bCs/>
        </w:rPr>
        <w:t xml:space="preserve">Talk with Eugene Raikhel, author of </w:t>
      </w:r>
      <w:r w:rsidRPr="00220F75">
        <w:rPr>
          <w:i/>
          <w:color w:val="222222"/>
        </w:rPr>
        <w:t>Governing Habits: Treating Alcoholism in the Post-Soviet Clinic</w:t>
      </w:r>
    </w:p>
    <w:p w14:paraId="323E00C1" w14:textId="77777777" w:rsidR="003F5A2D" w:rsidRPr="00220F75" w:rsidRDefault="003F5A2D" w:rsidP="003F5A2D">
      <w:pPr>
        <w:rPr>
          <w:bCs/>
        </w:rPr>
      </w:pPr>
    </w:p>
    <w:bookmarkEnd w:id="6"/>
    <w:p w14:paraId="58173D2D" w14:textId="7FDF97BC" w:rsidR="00A425FA" w:rsidRDefault="00A425FA" w:rsidP="00A425FA">
      <w:pPr>
        <w:rPr>
          <w:bCs/>
        </w:rPr>
      </w:pPr>
      <w:r w:rsidRPr="00220F75">
        <w:rPr>
          <w:bCs/>
        </w:rPr>
        <w:t xml:space="preserve">Week 7 </w:t>
      </w:r>
      <w:r w:rsidR="003B4E72">
        <w:rPr>
          <w:bCs/>
        </w:rPr>
        <w:t>October 26</w:t>
      </w:r>
    </w:p>
    <w:p w14:paraId="3739BCC9" w14:textId="3D0C313A" w:rsidR="00572FEA" w:rsidRDefault="00572FEA" w:rsidP="00A425FA">
      <w:pPr>
        <w:rPr>
          <w:bCs/>
        </w:rPr>
      </w:pPr>
    </w:p>
    <w:p w14:paraId="0982821A" w14:textId="77777777" w:rsidR="004F758C" w:rsidRDefault="004F758C" w:rsidP="004F758C">
      <w:pPr>
        <w:rPr>
          <w:bCs/>
        </w:rPr>
      </w:pPr>
      <w:r w:rsidRPr="00220F75">
        <w:rPr>
          <w:bCs/>
        </w:rPr>
        <w:t>Learning to Drink in Another Culture interview due</w:t>
      </w:r>
      <w:r>
        <w:rPr>
          <w:bCs/>
        </w:rPr>
        <w:t xml:space="preserve"> via Canvas, 9 am today</w:t>
      </w:r>
    </w:p>
    <w:p w14:paraId="17C95F7B" w14:textId="77777777" w:rsidR="00572FEA" w:rsidRDefault="00572FEA" w:rsidP="00A425FA">
      <w:pPr>
        <w:rPr>
          <w:bCs/>
        </w:rPr>
      </w:pPr>
    </w:p>
    <w:p w14:paraId="62DE8DAD" w14:textId="77777777" w:rsidR="00CC50F5" w:rsidRPr="00220F75" w:rsidRDefault="003A15D9" w:rsidP="00CC50F5">
      <w:hyperlink r:id="rId18" w:history="1">
        <w:r w:rsidR="00CC50F5" w:rsidRPr="006F48B3">
          <w:rPr>
            <w:rStyle w:val="Hyperlink"/>
            <w:lang w:val="fr-FR"/>
          </w:rPr>
          <w:t xml:space="preserve">Boudreau, G., Hernandez, C., Hoffer, D. et al. </w:t>
        </w:r>
        <w:r w:rsidR="00CC50F5" w:rsidRPr="00220F75">
          <w:rPr>
            <w:rStyle w:val="Hyperlink"/>
          </w:rPr>
          <w:t xml:space="preserve">(2016) “Why the World Will Never Be Tobacco-Free: Reframing “Tobacco Control” Into a Traditional Tobacco Movement” </w:t>
        </w:r>
        <w:r w:rsidR="00CC50F5" w:rsidRPr="00220F75">
          <w:rPr>
            <w:rStyle w:val="Hyperlink"/>
            <w:i/>
          </w:rPr>
          <w:t>American Journal of Public Health</w:t>
        </w:r>
        <w:r w:rsidR="00CC50F5" w:rsidRPr="00220F75">
          <w:rPr>
            <w:rStyle w:val="Hyperlink"/>
          </w:rPr>
          <w:t xml:space="preserve"> Vol. 106, No 7: 1188-1195</w:t>
        </w:r>
      </w:hyperlink>
    </w:p>
    <w:p w14:paraId="0EEE08FB" w14:textId="77777777" w:rsidR="00CC50F5" w:rsidRPr="00220F75" w:rsidRDefault="00CC50F5" w:rsidP="00CC50F5"/>
    <w:p w14:paraId="532CBCED" w14:textId="16E6AA36" w:rsidR="00D50A0D" w:rsidRPr="00220F75" w:rsidRDefault="003A15D9" w:rsidP="00D50A0D">
      <w:hyperlink r:id="rId19" w:history="1">
        <w:r w:rsidR="00D50A0D" w:rsidRPr="00220F75">
          <w:rPr>
            <w:rStyle w:val="Hyperlink"/>
          </w:rPr>
          <w:t>Nichter, M., Padmawati, S. and Danardono, M. et al. (2009</w:t>
        </w:r>
        <w:r w:rsidR="00220F75" w:rsidRPr="00220F75">
          <w:rPr>
            <w:rStyle w:val="Hyperlink"/>
          </w:rPr>
          <w:t>)” Reading</w:t>
        </w:r>
        <w:r w:rsidR="00D50A0D" w:rsidRPr="00220F75">
          <w:rPr>
            <w:rStyle w:val="Hyperlink"/>
          </w:rPr>
          <w:t xml:space="preserve"> culture from tobacco advertisements in Indonesia” </w:t>
        </w:r>
        <w:r w:rsidR="00D50A0D" w:rsidRPr="00220F75">
          <w:rPr>
            <w:rStyle w:val="Hyperlink"/>
            <w:i/>
          </w:rPr>
          <w:t>Tobacco Control</w:t>
        </w:r>
        <w:r w:rsidR="00D50A0D" w:rsidRPr="00220F75">
          <w:rPr>
            <w:rStyle w:val="Hyperlink"/>
          </w:rPr>
          <w:t xml:space="preserve"> 18:98-107</w:t>
        </w:r>
      </w:hyperlink>
    </w:p>
    <w:p w14:paraId="7658B074" w14:textId="77777777" w:rsidR="00D50A0D" w:rsidRPr="00220F75" w:rsidRDefault="00D50A0D" w:rsidP="00D50A0D"/>
    <w:p w14:paraId="70EEF93C" w14:textId="6F31D589" w:rsidR="00E3369F" w:rsidRPr="00220F75" w:rsidRDefault="00E3369F" w:rsidP="00E3369F">
      <w:pPr>
        <w:autoSpaceDE w:val="0"/>
        <w:autoSpaceDN w:val="0"/>
        <w:adjustRightInd w:val="0"/>
        <w:rPr>
          <w:rStyle w:val="Hyperlink"/>
          <w:rFonts w:eastAsiaTheme="minorHAnsi"/>
        </w:rPr>
      </w:pPr>
      <w:r w:rsidRPr="00220F75">
        <w:rPr>
          <w:rFonts w:eastAsiaTheme="minorHAnsi"/>
          <w:color w:val="000000"/>
        </w:rPr>
        <w:fldChar w:fldCharType="begin"/>
      </w:r>
      <w:r w:rsidR="0081478C">
        <w:rPr>
          <w:rFonts w:eastAsiaTheme="minorHAnsi"/>
          <w:color w:val="000000"/>
        </w:rPr>
        <w:instrText>HYPERLINK "C:\\Users\\Irene\\Documents\\Brown spring 2021\\Smoking and Drinking in College Students.pdf"</w:instrText>
      </w:r>
      <w:r w:rsidR="0081478C" w:rsidRPr="00220F75">
        <w:rPr>
          <w:rFonts w:eastAsiaTheme="minorHAnsi"/>
          <w:color w:val="000000"/>
        </w:rPr>
      </w:r>
      <w:r w:rsidRPr="00220F75">
        <w:rPr>
          <w:rFonts w:eastAsiaTheme="minorHAnsi"/>
          <w:color w:val="000000"/>
        </w:rPr>
        <w:fldChar w:fldCharType="separate"/>
      </w:r>
      <w:r w:rsidRPr="00220F75">
        <w:rPr>
          <w:rStyle w:val="Hyperlink"/>
          <w:rFonts w:eastAsiaTheme="minorHAnsi"/>
        </w:rPr>
        <w:t>Mimi Nichter, Mark Nichter, Asli Carkoglub, Elizabeth Lloyd-Richardsonc,</w:t>
      </w:r>
    </w:p>
    <w:p w14:paraId="6200C905" w14:textId="43EEBCDB" w:rsidR="00D50A0D" w:rsidRPr="00220F75" w:rsidRDefault="00E3369F" w:rsidP="00E3369F">
      <w:pPr>
        <w:autoSpaceDE w:val="0"/>
        <w:autoSpaceDN w:val="0"/>
        <w:adjustRightInd w:val="0"/>
        <w:rPr>
          <w:rStyle w:val="Hyperlink"/>
          <w:bCs/>
          <w:i/>
          <w:iCs/>
        </w:rPr>
      </w:pPr>
      <w:r w:rsidRPr="00220F75">
        <w:rPr>
          <w:rStyle w:val="Hyperlink"/>
          <w:rFonts w:eastAsiaTheme="minorHAnsi"/>
        </w:rPr>
        <w:t xml:space="preserve">the Tobacco Etiology Research Network (TERN) (2010) </w:t>
      </w:r>
      <w:r w:rsidRPr="00220F75">
        <w:rPr>
          <w:rStyle w:val="Hyperlink"/>
          <w:bCs/>
        </w:rPr>
        <w:t xml:space="preserve"> “Smoking and drinking among college students: “It’s a package deal” </w:t>
      </w:r>
      <w:r w:rsidRPr="00220F75">
        <w:rPr>
          <w:rStyle w:val="Hyperlink"/>
          <w:bCs/>
          <w:i/>
          <w:iCs/>
        </w:rPr>
        <w:t>Drug and Alcohol Dependence</w:t>
      </w:r>
    </w:p>
    <w:p w14:paraId="42154875" w14:textId="5DE69CD0" w:rsidR="00E3369F" w:rsidRPr="00220F75" w:rsidRDefault="00E3369F" w:rsidP="00A425FA">
      <w:pPr>
        <w:rPr>
          <w:rFonts w:eastAsiaTheme="minorHAnsi"/>
          <w:color w:val="000000"/>
        </w:rPr>
      </w:pPr>
      <w:r w:rsidRPr="00220F75">
        <w:rPr>
          <w:rFonts w:eastAsiaTheme="minorHAnsi"/>
          <w:color w:val="000000"/>
        </w:rPr>
        <w:fldChar w:fldCharType="end"/>
      </w:r>
    </w:p>
    <w:p w14:paraId="3B5EDE6C" w14:textId="33AA0799" w:rsidR="00B3603E" w:rsidRPr="00220F75" w:rsidRDefault="003A15D9" w:rsidP="00B3603E">
      <w:pPr>
        <w:autoSpaceDE w:val="0"/>
        <w:autoSpaceDN w:val="0"/>
        <w:adjustRightInd w:val="0"/>
        <w:rPr>
          <w:rFonts w:eastAsiaTheme="minorHAnsi"/>
        </w:rPr>
      </w:pPr>
      <w:hyperlink r:id="rId20" w:history="1">
        <w:r w:rsidR="00B3603E" w:rsidRPr="00220F75">
          <w:rPr>
            <w:rStyle w:val="Hyperlink"/>
            <w:rFonts w:eastAsiaTheme="minorHAnsi"/>
          </w:rPr>
          <w:t>Page D. Dobbs, David T. Rolfe &amp; Marshall K. Cheney (2019) “Cigarettes vs. E-Cigarettes: Policy Implications from a Focus Group Study” Substance Use and Misuse</w:t>
        </w:r>
      </w:hyperlink>
    </w:p>
    <w:p w14:paraId="7AF15E28" w14:textId="59F68A5B" w:rsidR="00B3603E" w:rsidRPr="00220F75" w:rsidRDefault="00B3603E" w:rsidP="00B3603E">
      <w:pPr>
        <w:rPr>
          <w:bCs/>
        </w:rPr>
      </w:pPr>
    </w:p>
    <w:p w14:paraId="427CAB39" w14:textId="00F09A80" w:rsidR="00304BEE" w:rsidRDefault="0097031B" w:rsidP="003F5A2D">
      <w:pPr>
        <w:rPr>
          <w:bCs/>
        </w:rPr>
      </w:pPr>
      <w:r>
        <w:rPr>
          <w:bCs/>
        </w:rPr>
        <w:t>Tobacco specialists at the RI Department of Health</w:t>
      </w:r>
      <w:r w:rsidR="008E5636">
        <w:rPr>
          <w:bCs/>
        </w:rPr>
        <w:t xml:space="preserve">, Julia Doherty, </w:t>
      </w:r>
      <w:r w:rsidR="003247DF">
        <w:rPr>
          <w:bCs/>
        </w:rPr>
        <w:t xml:space="preserve">MPH, MSW, </w:t>
      </w:r>
      <w:r w:rsidR="008E5636">
        <w:rPr>
          <w:bCs/>
        </w:rPr>
        <w:t>and Morgan Orr</w:t>
      </w:r>
      <w:r w:rsidR="003247DF">
        <w:rPr>
          <w:bCs/>
        </w:rPr>
        <w:t>, MPH.</w:t>
      </w:r>
      <w:r>
        <w:rPr>
          <w:bCs/>
        </w:rPr>
        <w:t xml:space="preserve"> </w:t>
      </w:r>
    </w:p>
    <w:p w14:paraId="1878FCAD" w14:textId="77777777" w:rsidR="0097031B" w:rsidRDefault="0097031B" w:rsidP="003F5A2D">
      <w:pPr>
        <w:rPr>
          <w:bCs/>
        </w:rPr>
      </w:pPr>
    </w:p>
    <w:p w14:paraId="0E92D918" w14:textId="176D5569" w:rsidR="00A425FA" w:rsidRDefault="00572FEA" w:rsidP="00A425FA">
      <w:pPr>
        <w:rPr>
          <w:bCs/>
        </w:rPr>
      </w:pPr>
      <w:bookmarkStart w:id="8" w:name="_Hlk58228907"/>
      <w:r w:rsidRPr="00220F75">
        <w:rPr>
          <w:bCs/>
        </w:rPr>
        <w:t>Essay questions on the reading presented</w:t>
      </w:r>
      <w:bookmarkEnd w:id="8"/>
    </w:p>
    <w:p w14:paraId="58724D2C" w14:textId="77777777" w:rsidR="00572FEA" w:rsidRPr="00220F75" w:rsidRDefault="00572FEA" w:rsidP="00A425FA">
      <w:pPr>
        <w:rPr>
          <w:bCs/>
        </w:rPr>
      </w:pPr>
    </w:p>
    <w:p w14:paraId="71D2BB79" w14:textId="77777777" w:rsidR="003C1459" w:rsidRDefault="003C1459" w:rsidP="00A425FA">
      <w:pPr>
        <w:rPr>
          <w:bCs/>
        </w:rPr>
      </w:pPr>
    </w:p>
    <w:p w14:paraId="07745760" w14:textId="77777777" w:rsidR="003C1459" w:rsidRDefault="003C1459" w:rsidP="00A425FA">
      <w:pPr>
        <w:rPr>
          <w:bCs/>
        </w:rPr>
      </w:pPr>
    </w:p>
    <w:p w14:paraId="1C3C9EAF" w14:textId="3C6EF330" w:rsidR="00A425FA" w:rsidRPr="00220F75" w:rsidRDefault="00A425FA" w:rsidP="00A425FA">
      <w:pPr>
        <w:rPr>
          <w:bCs/>
        </w:rPr>
      </w:pPr>
      <w:r w:rsidRPr="00220F75">
        <w:rPr>
          <w:bCs/>
        </w:rPr>
        <w:t xml:space="preserve">Week 8 </w:t>
      </w:r>
      <w:r w:rsidR="003B4E72">
        <w:rPr>
          <w:bCs/>
        </w:rPr>
        <w:t>November 2</w:t>
      </w:r>
      <w:r w:rsidRPr="00220F75">
        <w:rPr>
          <w:bCs/>
        </w:rPr>
        <w:t xml:space="preserve"> </w:t>
      </w:r>
      <w:bookmarkStart w:id="9" w:name="_Hlk58228856"/>
      <w:r w:rsidRPr="00220F75">
        <w:rPr>
          <w:bCs/>
        </w:rPr>
        <w:t>Essay answering the questions on the reading due</w:t>
      </w:r>
    </w:p>
    <w:p w14:paraId="245A8538" w14:textId="1328EF40" w:rsidR="00516D2D" w:rsidRDefault="00516D2D" w:rsidP="00A425FA">
      <w:pPr>
        <w:rPr>
          <w:bCs/>
        </w:rPr>
      </w:pPr>
    </w:p>
    <w:p w14:paraId="246F316F" w14:textId="43AB4735" w:rsidR="00C23F4E" w:rsidRDefault="00C23F4E" w:rsidP="00A425FA">
      <w:pPr>
        <w:rPr>
          <w:bCs/>
        </w:rPr>
      </w:pPr>
      <w:hyperlink r:id="rId21" w:history="1">
        <w:r w:rsidRPr="00C23F4E">
          <w:rPr>
            <w:rStyle w:val="Hyperlink"/>
            <w:bCs/>
          </w:rPr>
          <w:t>Keeping busy when there’s nothing to do:</w:t>
        </w:r>
      </w:hyperlink>
    </w:p>
    <w:p w14:paraId="1CD79ABE" w14:textId="77777777" w:rsidR="00493AAA" w:rsidRDefault="00493AAA" w:rsidP="00A425FA">
      <w:pPr>
        <w:rPr>
          <w:bCs/>
        </w:rPr>
      </w:pPr>
    </w:p>
    <w:p w14:paraId="541E988F" w14:textId="77777777" w:rsidR="00B919F0" w:rsidRDefault="00B919F0" w:rsidP="00A425FA">
      <w:pPr>
        <w:rPr>
          <w:bCs/>
        </w:rPr>
      </w:pPr>
      <w:hyperlink r:id="rId22" w:history="1">
        <w:r w:rsidR="00C23F4E" w:rsidRPr="00B919F0">
          <w:rPr>
            <w:rStyle w:val="Hyperlink"/>
            <w:bCs/>
          </w:rPr>
          <w:t>“We don’t need services. We have no problems.”</w:t>
        </w:r>
      </w:hyperlink>
    </w:p>
    <w:p w14:paraId="15D6AC09" w14:textId="77777777" w:rsidR="00B919F0" w:rsidRDefault="00B919F0" w:rsidP="00A425FA">
      <w:pPr>
        <w:rPr>
          <w:bCs/>
        </w:rPr>
      </w:pPr>
    </w:p>
    <w:p w14:paraId="29B9C756" w14:textId="729C902D" w:rsidR="00C23F4E" w:rsidRDefault="00B919F0" w:rsidP="00A425FA">
      <w:pPr>
        <w:rPr>
          <w:bCs/>
        </w:rPr>
      </w:pPr>
      <w:hyperlink r:id="rId23" w:history="1">
        <w:r w:rsidRPr="00B919F0">
          <w:rPr>
            <w:rStyle w:val="Hyperlink"/>
            <w:bCs/>
          </w:rPr>
          <w:t>An ethnographic study of opioid use disorder in rural Maine</w:t>
        </w:r>
      </w:hyperlink>
      <w:r w:rsidR="00C23F4E">
        <w:rPr>
          <w:bCs/>
        </w:rPr>
        <w:t xml:space="preserve"> </w:t>
      </w:r>
    </w:p>
    <w:p w14:paraId="33B0D80A" w14:textId="77777777" w:rsidR="00C23F4E" w:rsidRPr="00220F75" w:rsidRDefault="00C23F4E" w:rsidP="00A425FA">
      <w:pPr>
        <w:rPr>
          <w:bCs/>
        </w:rPr>
      </w:pPr>
    </w:p>
    <w:p w14:paraId="1214768F" w14:textId="782FC7A5" w:rsidR="00516D2D" w:rsidRDefault="003A15D9" w:rsidP="00516D2D">
      <w:pPr>
        <w:rPr>
          <w:rStyle w:val="Hyperlink"/>
        </w:rPr>
      </w:pPr>
      <w:hyperlink r:id="rId24" w:history="1">
        <w:r w:rsidR="00516D2D" w:rsidRPr="00220F75">
          <w:rPr>
            <w:rStyle w:val="Hyperlink"/>
          </w:rPr>
          <w:t xml:space="preserve">Carroll, J., Marshall, B., Rich, J. Green, T. (2017) “Exposure to fentanyl-contaminated heroin and overdose risk among illicit opioid users in Rhode Island: A mixed methods study” </w:t>
        </w:r>
        <w:r w:rsidR="00516D2D" w:rsidRPr="00220F75">
          <w:rPr>
            <w:rStyle w:val="Hyperlink"/>
            <w:i/>
          </w:rPr>
          <w:t xml:space="preserve">International Journal of Drug Policy </w:t>
        </w:r>
        <w:r w:rsidR="00516D2D" w:rsidRPr="00220F75">
          <w:rPr>
            <w:rStyle w:val="Hyperlink"/>
          </w:rPr>
          <w:t>46 136-145</w:t>
        </w:r>
      </w:hyperlink>
    </w:p>
    <w:p w14:paraId="6A660D9B" w14:textId="70C50DF5" w:rsidR="00C23F4E" w:rsidRDefault="00C23F4E" w:rsidP="00516D2D">
      <w:pPr>
        <w:rPr>
          <w:rStyle w:val="Hyperlink"/>
        </w:rPr>
      </w:pPr>
    </w:p>
    <w:p w14:paraId="3614F71C" w14:textId="77777777" w:rsidR="00516D2D" w:rsidRPr="00220F75" w:rsidRDefault="00516D2D" w:rsidP="00516D2D"/>
    <w:p w14:paraId="4C96A9EC" w14:textId="764EB274" w:rsidR="00FC67F2" w:rsidRPr="00220F75" w:rsidRDefault="00FC67F2" w:rsidP="00A425FA">
      <w:pPr>
        <w:rPr>
          <w:bCs/>
        </w:rPr>
      </w:pPr>
      <w:r w:rsidRPr="00220F75">
        <w:rPr>
          <w:bCs/>
        </w:rPr>
        <w:t>Community consultant speaker</w:t>
      </w:r>
    </w:p>
    <w:bookmarkEnd w:id="9"/>
    <w:p w14:paraId="5CA07238" w14:textId="77777777" w:rsidR="00A425FA" w:rsidRPr="00220F75" w:rsidRDefault="00A425FA" w:rsidP="00A425FA">
      <w:pPr>
        <w:rPr>
          <w:bCs/>
        </w:rPr>
      </w:pPr>
    </w:p>
    <w:p w14:paraId="124AB599" w14:textId="3F4E2C85" w:rsidR="00A425FA" w:rsidRPr="00220F75" w:rsidRDefault="00A425FA" w:rsidP="00A425FA">
      <w:pPr>
        <w:rPr>
          <w:bCs/>
        </w:rPr>
      </w:pPr>
      <w:r w:rsidRPr="00220F75">
        <w:rPr>
          <w:bCs/>
        </w:rPr>
        <w:t xml:space="preserve">Week 9 </w:t>
      </w:r>
      <w:r w:rsidR="003B4E72">
        <w:rPr>
          <w:bCs/>
        </w:rPr>
        <w:t>November 9</w:t>
      </w:r>
      <w:r w:rsidRPr="00220F75">
        <w:rPr>
          <w:bCs/>
        </w:rPr>
        <w:t xml:space="preserve"> </w:t>
      </w:r>
    </w:p>
    <w:p w14:paraId="421D06B7" w14:textId="77777777" w:rsidR="00FC67F2" w:rsidRPr="00220F75" w:rsidRDefault="00FC67F2" w:rsidP="00A425FA">
      <w:pPr>
        <w:rPr>
          <w:bCs/>
        </w:rPr>
      </w:pPr>
    </w:p>
    <w:p w14:paraId="41FA6F1C" w14:textId="70A6A51D" w:rsidR="00FC67F2" w:rsidRDefault="003F5A2D" w:rsidP="00FC67F2">
      <w:pPr>
        <w:rPr>
          <w:rFonts w:eastAsiaTheme="minorHAnsi"/>
          <w:iCs/>
          <w:color w:val="222222"/>
        </w:rPr>
      </w:pPr>
      <w:r w:rsidRPr="00220F75">
        <w:rPr>
          <w:bCs/>
        </w:rPr>
        <w:t xml:space="preserve">Book: </w:t>
      </w:r>
      <w:r w:rsidR="00FC67F2" w:rsidRPr="00220F75">
        <w:t xml:space="preserve">Garriott, William (2011) </w:t>
      </w:r>
      <w:r w:rsidR="00FC67F2" w:rsidRPr="00220F75">
        <w:rPr>
          <w:rFonts w:eastAsiaTheme="minorHAnsi"/>
          <w:i/>
          <w:iCs/>
          <w:color w:val="222222"/>
        </w:rPr>
        <w:t xml:space="preserve">Policing Methamphetamine: Narcopolitics in Rural America </w:t>
      </w:r>
      <w:r w:rsidR="00FC67F2" w:rsidRPr="00220F75">
        <w:rPr>
          <w:rFonts w:eastAsiaTheme="minorHAnsi"/>
          <w:iCs/>
          <w:color w:val="222222"/>
        </w:rPr>
        <w:t>New York University Press</w:t>
      </w:r>
    </w:p>
    <w:p w14:paraId="44194A56" w14:textId="1945A860" w:rsidR="00007543" w:rsidRDefault="00007543" w:rsidP="00FC67F2">
      <w:pPr>
        <w:rPr>
          <w:rFonts w:eastAsiaTheme="minorHAnsi"/>
          <w:iCs/>
          <w:color w:val="222222"/>
        </w:rPr>
      </w:pPr>
    </w:p>
    <w:p w14:paraId="2978623C" w14:textId="1903C4FD" w:rsidR="00FF3323" w:rsidRDefault="00FF3323" w:rsidP="00A425FA">
      <w:pPr>
        <w:rPr>
          <w:bCs/>
        </w:rPr>
      </w:pPr>
      <w:r>
        <w:rPr>
          <w:bCs/>
        </w:rPr>
        <w:t>Talk with Will Garriott</w:t>
      </w:r>
    </w:p>
    <w:p w14:paraId="2443204E" w14:textId="77777777" w:rsidR="00ED022F" w:rsidRDefault="00ED022F" w:rsidP="00A425FA">
      <w:pPr>
        <w:rPr>
          <w:bCs/>
        </w:rPr>
      </w:pPr>
    </w:p>
    <w:p w14:paraId="5F993954" w14:textId="64722B9F" w:rsidR="003F5A2D" w:rsidRPr="00220F75" w:rsidRDefault="00A425FA" w:rsidP="00A425FA">
      <w:pPr>
        <w:rPr>
          <w:bCs/>
        </w:rPr>
      </w:pPr>
      <w:r w:rsidRPr="00220F75">
        <w:rPr>
          <w:bCs/>
        </w:rPr>
        <w:t xml:space="preserve">Week 10 </w:t>
      </w:r>
      <w:bookmarkStart w:id="10" w:name="_Hlk58229807"/>
      <w:r w:rsidR="003B4E72">
        <w:rPr>
          <w:bCs/>
        </w:rPr>
        <w:t xml:space="preserve">November </w:t>
      </w:r>
      <w:r w:rsidR="000D6D9F">
        <w:rPr>
          <w:bCs/>
        </w:rPr>
        <w:t>16</w:t>
      </w:r>
      <w:r w:rsidR="00FC67F2" w:rsidRPr="00220F75">
        <w:rPr>
          <w:bCs/>
        </w:rPr>
        <w:t xml:space="preserve"> </w:t>
      </w:r>
    </w:p>
    <w:p w14:paraId="7ECD66B9" w14:textId="22299252" w:rsidR="003F5A2D" w:rsidRPr="00220F75" w:rsidRDefault="003F5A2D" w:rsidP="00A425FA">
      <w:pPr>
        <w:rPr>
          <w:bCs/>
        </w:rPr>
      </w:pPr>
    </w:p>
    <w:p w14:paraId="51EA5734" w14:textId="45E86091" w:rsidR="00A425FA" w:rsidRPr="00220F75" w:rsidRDefault="00A425FA" w:rsidP="00A425FA">
      <w:pPr>
        <w:rPr>
          <w:bCs/>
        </w:rPr>
      </w:pPr>
      <w:r w:rsidRPr="00220F75">
        <w:rPr>
          <w:bCs/>
        </w:rPr>
        <w:t xml:space="preserve">12-Step Observation Paper </w:t>
      </w:r>
      <w:bookmarkEnd w:id="10"/>
      <w:r w:rsidRPr="00220F75">
        <w:rPr>
          <w:bCs/>
        </w:rPr>
        <w:t>due</w:t>
      </w:r>
    </w:p>
    <w:p w14:paraId="262050D1" w14:textId="7CD4F65A" w:rsidR="00A425FA" w:rsidRPr="00220F75" w:rsidRDefault="00A425FA" w:rsidP="00A425FA">
      <w:pPr>
        <w:rPr>
          <w:bCs/>
        </w:rPr>
      </w:pPr>
    </w:p>
    <w:p w14:paraId="4F8522C4" w14:textId="57C6C17E" w:rsidR="00FC67F2" w:rsidRDefault="00220F75" w:rsidP="00FC67F2">
      <w:pPr>
        <w:rPr>
          <w:color w:val="222222"/>
          <w:shd w:val="clear" w:color="auto" w:fill="FFFFFF"/>
        </w:rPr>
      </w:pPr>
      <w:r w:rsidRPr="00220F75">
        <w:rPr>
          <w:bCs/>
        </w:rPr>
        <w:t>Book:</w:t>
      </w:r>
      <w:r w:rsidRPr="00220F75">
        <w:rPr>
          <w:color w:val="222222"/>
          <w:shd w:val="clear" w:color="auto" w:fill="FFFFFF"/>
        </w:rPr>
        <w:t xml:space="preserve"> Meuhlmann</w:t>
      </w:r>
      <w:r w:rsidR="00FC67F2" w:rsidRPr="00220F75">
        <w:rPr>
          <w:i/>
          <w:iCs/>
          <w:color w:val="222222"/>
          <w:shd w:val="clear" w:color="auto" w:fill="FFFFFF"/>
        </w:rPr>
        <w:t xml:space="preserve">, </w:t>
      </w:r>
      <w:r w:rsidR="00FC67F2" w:rsidRPr="00220F75">
        <w:rPr>
          <w:color w:val="222222"/>
          <w:shd w:val="clear" w:color="auto" w:fill="FFFFFF"/>
        </w:rPr>
        <w:t>Shaylih</w:t>
      </w:r>
      <w:r w:rsidR="00FC67F2" w:rsidRPr="00220F75">
        <w:rPr>
          <w:i/>
          <w:iCs/>
          <w:color w:val="222222"/>
          <w:shd w:val="clear" w:color="auto" w:fill="FFFFFF"/>
        </w:rPr>
        <w:t xml:space="preserve"> </w:t>
      </w:r>
      <w:r w:rsidR="00FC67F2" w:rsidRPr="00220F75">
        <w:rPr>
          <w:color w:val="222222"/>
          <w:shd w:val="clear" w:color="auto" w:fill="FFFFFF"/>
        </w:rPr>
        <w:t xml:space="preserve">(2014) </w:t>
      </w:r>
      <w:r w:rsidR="00FC67F2" w:rsidRPr="00220F75">
        <w:rPr>
          <w:i/>
          <w:iCs/>
          <w:color w:val="222222"/>
          <w:shd w:val="clear" w:color="auto" w:fill="FFFFFF"/>
        </w:rPr>
        <w:t>When I Wear My Alligator Boots: Narco-Culture in the US-Mexico Borderlands</w:t>
      </w:r>
      <w:r w:rsidR="00FC67F2" w:rsidRPr="00220F75">
        <w:rPr>
          <w:color w:val="222222"/>
          <w:shd w:val="clear" w:color="auto" w:fill="FFFFFF"/>
        </w:rPr>
        <w:t xml:space="preserve"> University of California Press. </w:t>
      </w:r>
    </w:p>
    <w:p w14:paraId="7EF9ECB1" w14:textId="54FA2E0C" w:rsidR="00FF3323" w:rsidRDefault="00FF3323" w:rsidP="00FC67F2">
      <w:pPr>
        <w:rPr>
          <w:color w:val="222222"/>
          <w:shd w:val="clear" w:color="auto" w:fill="FFFFFF"/>
        </w:rPr>
      </w:pPr>
    </w:p>
    <w:p w14:paraId="1CC563FE" w14:textId="767B198D" w:rsidR="00FF3323" w:rsidRPr="00220F75" w:rsidRDefault="00FF3323" w:rsidP="00FC67F2">
      <w:r>
        <w:rPr>
          <w:color w:val="222222"/>
          <w:shd w:val="clear" w:color="auto" w:fill="FFFFFF"/>
        </w:rPr>
        <w:t>Community consultant speaker</w:t>
      </w:r>
    </w:p>
    <w:p w14:paraId="10FBCCF7" w14:textId="41939D4F" w:rsidR="003F5A2D" w:rsidRPr="00220F75" w:rsidRDefault="003F5A2D" w:rsidP="00A425FA">
      <w:pPr>
        <w:rPr>
          <w:bCs/>
        </w:rPr>
      </w:pPr>
    </w:p>
    <w:p w14:paraId="40C91D1F" w14:textId="6D245B53" w:rsidR="00A425FA" w:rsidRDefault="00A425FA" w:rsidP="00A425FA">
      <w:pPr>
        <w:rPr>
          <w:bCs/>
        </w:rPr>
      </w:pPr>
      <w:r w:rsidRPr="00220F75">
        <w:rPr>
          <w:bCs/>
        </w:rPr>
        <w:t xml:space="preserve">Week 11 </w:t>
      </w:r>
      <w:r w:rsidR="000D6D9F">
        <w:rPr>
          <w:bCs/>
        </w:rPr>
        <w:t>November 23</w:t>
      </w:r>
    </w:p>
    <w:p w14:paraId="26D0831A" w14:textId="28425157" w:rsidR="004F758C" w:rsidRDefault="004F758C" w:rsidP="00A425FA">
      <w:pPr>
        <w:rPr>
          <w:bCs/>
        </w:rPr>
      </w:pPr>
    </w:p>
    <w:p w14:paraId="3F5C98F1" w14:textId="77777777" w:rsidR="004F758C" w:rsidRDefault="004F758C" w:rsidP="004F758C">
      <w:pPr>
        <w:rPr>
          <w:bCs/>
        </w:rPr>
      </w:pPr>
      <w:r w:rsidRPr="00220F75">
        <w:rPr>
          <w:bCs/>
        </w:rPr>
        <w:t>Essay questions on the reading presented</w:t>
      </w:r>
    </w:p>
    <w:p w14:paraId="5E6432C3" w14:textId="77777777" w:rsidR="004F758C" w:rsidRDefault="004F758C" w:rsidP="004F758C">
      <w:pPr>
        <w:rPr>
          <w:bCs/>
        </w:rPr>
      </w:pPr>
    </w:p>
    <w:p w14:paraId="7E6EF4C4" w14:textId="3068AFEC" w:rsidR="00A425FA" w:rsidRPr="00220F75" w:rsidRDefault="00D56659" w:rsidP="00A425FA">
      <w:pPr>
        <w:rPr>
          <w:bCs/>
        </w:rPr>
      </w:pPr>
      <w:bookmarkStart w:id="11" w:name="_Hlk61448745"/>
      <w:r>
        <w:rPr>
          <w:bCs/>
        </w:rPr>
        <w:t xml:space="preserve">Two </w:t>
      </w:r>
      <w:r w:rsidR="00FC67F2" w:rsidRPr="00220F75">
        <w:rPr>
          <w:bCs/>
        </w:rPr>
        <w:t>Community consultant speaker</w:t>
      </w:r>
      <w:r w:rsidR="005E50FE">
        <w:rPr>
          <w:bCs/>
        </w:rPr>
        <w:t>s</w:t>
      </w:r>
    </w:p>
    <w:bookmarkEnd w:id="11"/>
    <w:p w14:paraId="0FDFEA5A" w14:textId="2BC42D57" w:rsidR="00FC67F2" w:rsidRPr="00220F75" w:rsidRDefault="005D0DA7" w:rsidP="00A425FA">
      <w:pPr>
        <w:rPr>
          <w:bCs/>
        </w:rPr>
      </w:pPr>
      <w:r w:rsidRPr="00220F75">
        <w:rPr>
          <w:bCs/>
        </w:rPr>
        <w:t xml:space="preserve"> </w:t>
      </w:r>
    </w:p>
    <w:p w14:paraId="1B773379" w14:textId="77777777" w:rsidR="004F758C" w:rsidRDefault="00A425FA" w:rsidP="008D0966">
      <w:pPr>
        <w:rPr>
          <w:bCs/>
        </w:rPr>
      </w:pPr>
      <w:r w:rsidRPr="00220F75">
        <w:rPr>
          <w:bCs/>
        </w:rPr>
        <w:t xml:space="preserve">Week 12 </w:t>
      </w:r>
      <w:r w:rsidR="000D6D9F">
        <w:rPr>
          <w:bCs/>
        </w:rPr>
        <w:t xml:space="preserve">November 30 </w:t>
      </w:r>
      <w:r w:rsidRPr="00220F75">
        <w:rPr>
          <w:bCs/>
        </w:rPr>
        <w:t xml:space="preserve"> </w:t>
      </w:r>
    </w:p>
    <w:p w14:paraId="27F616F2" w14:textId="77777777" w:rsidR="004F758C" w:rsidRDefault="004F758C" w:rsidP="008D0966">
      <w:pPr>
        <w:rPr>
          <w:bCs/>
        </w:rPr>
      </w:pPr>
    </w:p>
    <w:p w14:paraId="0DA4388F" w14:textId="191C7FA5" w:rsidR="008D0966" w:rsidRDefault="008D0966" w:rsidP="008D0966">
      <w:pPr>
        <w:rPr>
          <w:bCs/>
        </w:rPr>
      </w:pPr>
      <w:r>
        <w:rPr>
          <w:bCs/>
        </w:rPr>
        <w:t xml:space="preserve">The Addictions Recovery Landscape </w:t>
      </w:r>
      <w:r w:rsidRPr="00220F75">
        <w:rPr>
          <w:bCs/>
        </w:rPr>
        <w:t xml:space="preserve">in Your Home Community </w:t>
      </w:r>
      <w:r w:rsidR="004F758C">
        <w:rPr>
          <w:bCs/>
        </w:rPr>
        <w:t>consultations</w:t>
      </w:r>
    </w:p>
    <w:p w14:paraId="40D6D19C" w14:textId="77777777" w:rsidR="008D0966" w:rsidRDefault="008D0966" w:rsidP="008D0966">
      <w:pPr>
        <w:rPr>
          <w:bCs/>
        </w:rPr>
      </w:pPr>
    </w:p>
    <w:p w14:paraId="49EC9B86" w14:textId="68AB6194" w:rsidR="004F758C" w:rsidRPr="00220F75" w:rsidRDefault="004F758C" w:rsidP="008D0966">
      <w:pPr>
        <w:rPr>
          <w:bCs/>
        </w:rPr>
      </w:pPr>
      <w:r w:rsidRPr="00220F75">
        <w:rPr>
          <w:bCs/>
        </w:rPr>
        <w:t>Essay answering the questions on the reading due</w:t>
      </w:r>
      <w:r>
        <w:rPr>
          <w:bCs/>
        </w:rPr>
        <w:t xml:space="preserve"> via Canvas, 9 am today.</w:t>
      </w:r>
    </w:p>
    <w:p w14:paraId="4C644A83" w14:textId="77777777" w:rsidR="00406D5C" w:rsidRDefault="00406D5C" w:rsidP="00A425FA">
      <w:pPr>
        <w:rPr>
          <w:bCs/>
        </w:rPr>
      </w:pPr>
    </w:p>
    <w:p w14:paraId="483A1883" w14:textId="3C000F56" w:rsidR="00FC67F2" w:rsidRDefault="00FC67F2" w:rsidP="00FC67F2">
      <w:pPr>
        <w:rPr>
          <w:bCs/>
        </w:rPr>
      </w:pPr>
      <w:r w:rsidRPr="00220F75">
        <w:rPr>
          <w:bCs/>
        </w:rPr>
        <w:t>Community consultant speaker</w:t>
      </w:r>
    </w:p>
    <w:p w14:paraId="69593147" w14:textId="77777777" w:rsidR="000D6D9F" w:rsidRPr="00220F75" w:rsidRDefault="000D6D9F" w:rsidP="00FC67F2">
      <w:pPr>
        <w:rPr>
          <w:bCs/>
        </w:rPr>
      </w:pPr>
    </w:p>
    <w:p w14:paraId="2194B230" w14:textId="77777777" w:rsidR="003C1459" w:rsidRDefault="003C1459" w:rsidP="00A425FA">
      <w:pPr>
        <w:rPr>
          <w:bCs/>
        </w:rPr>
      </w:pPr>
    </w:p>
    <w:p w14:paraId="5A7F40C1" w14:textId="77777777" w:rsidR="003C1459" w:rsidRDefault="003C1459" w:rsidP="00A425FA">
      <w:pPr>
        <w:rPr>
          <w:bCs/>
        </w:rPr>
      </w:pPr>
    </w:p>
    <w:p w14:paraId="1F31DFCD" w14:textId="60849CC6" w:rsidR="00A425FA" w:rsidRPr="00220F75" w:rsidRDefault="00A425FA" w:rsidP="00A425FA">
      <w:pPr>
        <w:rPr>
          <w:bCs/>
        </w:rPr>
      </w:pPr>
      <w:r w:rsidRPr="00220F75">
        <w:rPr>
          <w:bCs/>
        </w:rPr>
        <w:lastRenderedPageBreak/>
        <w:t xml:space="preserve">Week 13 </w:t>
      </w:r>
      <w:r w:rsidR="000D6D9F">
        <w:rPr>
          <w:bCs/>
        </w:rPr>
        <w:t xml:space="preserve">December 7 </w:t>
      </w:r>
      <w:r w:rsidRPr="00220F75">
        <w:rPr>
          <w:bCs/>
        </w:rPr>
        <w:t xml:space="preserve"> </w:t>
      </w:r>
    </w:p>
    <w:p w14:paraId="3407C0D8" w14:textId="77777777" w:rsidR="00007543" w:rsidRDefault="00007543" w:rsidP="00007543">
      <w:pPr>
        <w:rPr>
          <w:bCs/>
        </w:rPr>
      </w:pPr>
    </w:p>
    <w:p w14:paraId="10B4162B" w14:textId="77777777" w:rsidR="004F758C" w:rsidRDefault="004F758C" w:rsidP="00A425FA">
      <w:pPr>
        <w:rPr>
          <w:bCs/>
        </w:rPr>
      </w:pPr>
      <w:r w:rsidRPr="00220F75">
        <w:rPr>
          <w:bCs/>
        </w:rPr>
        <w:t xml:space="preserve">Final paper on </w:t>
      </w:r>
      <w:r>
        <w:rPr>
          <w:bCs/>
        </w:rPr>
        <w:t xml:space="preserve">The Addictions Recovery Landscape </w:t>
      </w:r>
      <w:r w:rsidRPr="00220F75">
        <w:rPr>
          <w:bCs/>
        </w:rPr>
        <w:t>in Your Home Community</w:t>
      </w:r>
      <w:r>
        <w:rPr>
          <w:bCs/>
        </w:rPr>
        <w:t xml:space="preserve">, due via Canvas, 9 am today, </w:t>
      </w:r>
    </w:p>
    <w:p w14:paraId="42618C1F" w14:textId="77777777" w:rsidR="004F758C" w:rsidRDefault="004F758C" w:rsidP="00A425FA">
      <w:pPr>
        <w:rPr>
          <w:bCs/>
        </w:rPr>
      </w:pPr>
    </w:p>
    <w:p w14:paraId="3C5FE734" w14:textId="67C3174B" w:rsidR="00606246" w:rsidRDefault="00007543" w:rsidP="00A425FA">
      <w:pPr>
        <w:rPr>
          <w:bCs/>
        </w:rPr>
      </w:pPr>
      <w:r>
        <w:rPr>
          <w:bCs/>
        </w:rPr>
        <w:t xml:space="preserve">Sharing of your research on </w:t>
      </w:r>
      <w:bookmarkStart w:id="12" w:name="_Hlk62475996"/>
      <w:r w:rsidR="008D0966">
        <w:rPr>
          <w:bCs/>
        </w:rPr>
        <w:t xml:space="preserve">The Addictions Recovery Landscape </w:t>
      </w:r>
      <w:r w:rsidR="008D0966" w:rsidRPr="00220F75">
        <w:rPr>
          <w:bCs/>
        </w:rPr>
        <w:t xml:space="preserve">in Your Home Community </w:t>
      </w:r>
      <w:bookmarkEnd w:id="12"/>
    </w:p>
    <w:p w14:paraId="67EE79B9" w14:textId="77777777" w:rsidR="00007543" w:rsidRPr="00220F75" w:rsidRDefault="00007543" w:rsidP="00A425FA">
      <w:pPr>
        <w:rPr>
          <w:bCs/>
        </w:rPr>
      </w:pPr>
    </w:p>
    <w:p w14:paraId="4A8FB142" w14:textId="11FCA7F1" w:rsidR="00A425FA" w:rsidRDefault="004F758C" w:rsidP="004F758C">
      <w:pPr>
        <w:rPr>
          <w:bCs/>
        </w:rPr>
      </w:pPr>
      <w:r>
        <w:rPr>
          <w:bCs/>
        </w:rPr>
        <w:t>W</w:t>
      </w:r>
      <w:r w:rsidR="00A425FA" w:rsidRPr="00220F75">
        <w:rPr>
          <w:bCs/>
        </w:rPr>
        <w:t>rap up of class</w:t>
      </w:r>
    </w:p>
    <w:p w14:paraId="24C379B5" w14:textId="7A20CE38" w:rsidR="00BF4E2B" w:rsidRDefault="00BF4E2B" w:rsidP="004F758C">
      <w:pPr>
        <w:rPr>
          <w:bCs/>
        </w:rPr>
      </w:pPr>
    </w:p>
    <w:p w14:paraId="579446C2" w14:textId="308CD37E" w:rsidR="00BF4E2B" w:rsidRPr="00220F75" w:rsidRDefault="00BF4E2B" w:rsidP="004F758C">
      <w:pPr>
        <w:rPr>
          <w:bCs/>
        </w:rPr>
      </w:pPr>
      <w:r>
        <w:rPr>
          <w:bCs/>
        </w:rPr>
        <w:t xml:space="preserve">Week 14, </w:t>
      </w:r>
      <w:r w:rsidR="00F43483">
        <w:rPr>
          <w:bCs/>
        </w:rPr>
        <w:t xml:space="preserve">December 14 </w:t>
      </w:r>
      <w:r>
        <w:rPr>
          <w:bCs/>
        </w:rPr>
        <w:t>one to one appointment (optional)</w:t>
      </w:r>
    </w:p>
    <w:p w14:paraId="29DCA987" w14:textId="77777777" w:rsidR="0050601B" w:rsidRPr="00220F75" w:rsidRDefault="0050601B"/>
    <w:p w14:paraId="0B4DDB21" w14:textId="14936ADC" w:rsidR="00A3272C" w:rsidRPr="00220F75" w:rsidRDefault="00FF3385">
      <w:pPr>
        <w:rPr>
          <w:b/>
          <w:bCs/>
        </w:rPr>
      </w:pPr>
      <w:r w:rsidRPr="00220F75">
        <w:rPr>
          <w:b/>
          <w:bCs/>
        </w:rPr>
        <w:t>Grading</w:t>
      </w:r>
    </w:p>
    <w:p w14:paraId="7A3F3534" w14:textId="3782F2C0" w:rsidR="00FF3385" w:rsidRPr="00220F75" w:rsidRDefault="00FF3385">
      <w:pPr>
        <w:rPr>
          <w:b/>
          <w:bCs/>
        </w:rPr>
      </w:pPr>
    </w:p>
    <w:p w14:paraId="56E7E92D" w14:textId="77777777" w:rsidR="00555E35" w:rsidRPr="00220F75" w:rsidRDefault="00555E35" w:rsidP="00555E35">
      <w:pPr>
        <w:rPr>
          <w:rFonts w:eastAsia="MS Mincho"/>
        </w:rPr>
      </w:pPr>
      <w:r w:rsidRPr="00220F75">
        <w:rPr>
          <w:rFonts w:eastAsia="MS Mincho"/>
        </w:rPr>
        <w:t xml:space="preserve">The final grade is based on the following:  </w:t>
      </w:r>
    </w:p>
    <w:p w14:paraId="19E94103" w14:textId="77777777" w:rsidR="00555E35" w:rsidRPr="00220F75" w:rsidRDefault="00555E35" w:rsidP="00555E35">
      <w:pPr>
        <w:rPr>
          <w:rFonts w:eastAsia="MS Mincho"/>
        </w:rPr>
      </w:pPr>
    </w:p>
    <w:p w14:paraId="246FC584" w14:textId="6AA51CCB" w:rsidR="00555E35" w:rsidRPr="00220F75" w:rsidRDefault="00555E35" w:rsidP="00555E35">
      <w:pPr>
        <w:rPr>
          <w:rFonts w:eastAsia="MS Mincho"/>
        </w:rPr>
      </w:pPr>
      <w:r w:rsidRPr="00220F75">
        <w:rPr>
          <w:rFonts w:eastAsia="MS Mincho"/>
        </w:rPr>
        <w:t>Essay on readings #1</w:t>
      </w:r>
      <w:r w:rsidRPr="00220F75">
        <w:rPr>
          <w:rFonts w:eastAsia="MS Mincho"/>
        </w:rPr>
        <w:tab/>
      </w:r>
      <w:r w:rsidRPr="00220F75">
        <w:rPr>
          <w:rFonts w:eastAsia="MS Mincho"/>
        </w:rPr>
        <w:tab/>
      </w:r>
      <w:r w:rsidRPr="00220F75">
        <w:rPr>
          <w:rFonts w:eastAsia="MS Mincho"/>
        </w:rPr>
        <w:tab/>
      </w:r>
      <w:r w:rsidRPr="00220F75">
        <w:rPr>
          <w:rFonts w:eastAsia="MS Mincho"/>
        </w:rPr>
        <w:tab/>
      </w:r>
      <w:r w:rsidRPr="00220F75">
        <w:rPr>
          <w:rFonts w:eastAsia="MS Mincho"/>
        </w:rPr>
        <w:tab/>
        <w:t>1</w:t>
      </w:r>
      <w:r w:rsidR="007668BA">
        <w:rPr>
          <w:rFonts w:eastAsia="MS Mincho"/>
        </w:rPr>
        <w:t>0</w:t>
      </w:r>
      <w:r w:rsidRPr="00220F75">
        <w:rPr>
          <w:rFonts w:eastAsia="MS Mincho"/>
        </w:rPr>
        <w:t>%</w:t>
      </w:r>
    </w:p>
    <w:p w14:paraId="0E32E8A5" w14:textId="6E597747" w:rsidR="00555E35" w:rsidRPr="00220F75" w:rsidRDefault="00555E35" w:rsidP="00555E35">
      <w:pPr>
        <w:rPr>
          <w:rFonts w:eastAsia="MS Mincho"/>
        </w:rPr>
      </w:pPr>
      <w:r w:rsidRPr="00220F75">
        <w:rPr>
          <w:rFonts w:eastAsia="MS Mincho"/>
        </w:rPr>
        <w:t>Essay on readings #2</w:t>
      </w:r>
      <w:r w:rsidRPr="00220F75">
        <w:rPr>
          <w:rFonts w:eastAsia="MS Mincho"/>
        </w:rPr>
        <w:tab/>
      </w:r>
      <w:r w:rsidRPr="00220F75">
        <w:rPr>
          <w:rFonts w:eastAsia="MS Mincho"/>
        </w:rPr>
        <w:tab/>
      </w:r>
      <w:r w:rsidRPr="00220F75">
        <w:rPr>
          <w:rFonts w:eastAsia="MS Mincho"/>
        </w:rPr>
        <w:tab/>
      </w:r>
      <w:r w:rsidRPr="00220F75">
        <w:rPr>
          <w:rFonts w:eastAsia="MS Mincho"/>
        </w:rPr>
        <w:tab/>
      </w:r>
      <w:r w:rsidRPr="00220F75">
        <w:rPr>
          <w:rFonts w:eastAsia="MS Mincho"/>
        </w:rPr>
        <w:tab/>
        <w:t>1</w:t>
      </w:r>
      <w:r w:rsidR="007668BA">
        <w:rPr>
          <w:rFonts w:eastAsia="MS Mincho"/>
        </w:rPr>
        <w:t>0</w:t>
      </w:r>
      <w:r w:rsidRPr="00220F75">
        <w:rPr>
          <w:rFonts w:eastAsia="MS Mincho"/>
        </w:rPr>
        <w:t>%</w:t>
      </w:r>
    </w:p>
    <w:p w14:paraId="664CE7E0" w14:textId="55F8B5EE" w:rsidR="00555E35" w:rsidRPr="00220F75" w:rsidRDefault="00555E35" w:rsidP="00555E35">
      <w:pPr>
        <w:rPr>
          <w:rFonts w:eastAsia="MS Mincho"/>
        </w:rPr>
      </w:pPr>
      <w:r w:rsidRPr="00220F75">
        <w:rPr>
          <w:rFonts w:eastAsia="MS Mincho"/>
        </w:rPr>
        <w:t>HRAF paper</w:t>
      </w:r>
      <w:r w:rsidRPr="00220F75">
        <w:rPr>
          <w:rFonts w:eastAsia="MS Mincho"/>
        </w:rPr>
        <w:tab/>
      </w:r>
      <w:r w:rsidRPr="00220F75">
        <w:rPr>
          <w:rFonts w:eastAsia="MS Mincho"/>
        </w:rPr>
        <w:tab/>
      </w:r>
      <w:r w:rsidRPr="00220F75">
        <w:rPr>
          <w:rFonts w:eastAsia="MS Mincho"/>
        </w:rPr>
        <w:tab/>
      </w:r>
      <w:r w:rsidRPr="00220F75">
        <w:rPr>
          <w:rFonts w:eastAsia="MS Mincho"/>
        </w:rPr>
        <w:tab/>
      </w:r>
      <w:r w:rsidRPr="00220F75">
        <w:rPr>
          <w:rFonts w:eastAsia="MS Mincho"/>
        </w:rPr>
        <w:tab/>
      </w:r>
      <w:r w:rsidRPr="00220F75">
        <w:rPr>
          <w:rFonts w:eastAsia="MS Mincho"/>
        </w:rPr>
        <w:tab/>
        <w:t>15%</w:t>
      </w:r>
    </w:p>
    <w:p w14:paraId="2F687AC8" w14:textId="49E18D08" w:rsidR="00555E35" w:rsidRPr="00220F75" w:rsidRDefault="00555E35" w:rsidP="00555E35">
      <w:pPr>
        <w:rPr>
          <w:rFonts w:eastAsia="MS Mincho"/>
        </w:rPr>
      </w:pPr>
      <w:r w:rsidRPr="00220F75">
        <w:rPr>
          <w:rFonts w:eastAsia="MS Mincho"/>
        </w:rPr>
        <w:t>Cross Cultural Interview</w:t>
      </w:r>
      <w:r w:rsidRPr="00220F75">
        <w:rPr>
          <w:rFonts w:eastAsia="MS Mincho"/>
        </w:rPr>
        <w:tab/>
      </w:r>
      <w:r w:rsidRPr="00220F75">
        <w:rPr>
          <w:rFonts w:eastAsia="MS Mincho"/>
        </w:rPr>
        <w:tab/>
      </w:r>
      <w:r w:rsidRPr="00220F75">
        <w:rPr>
          <w:rFonts w:eastAsia="MS Mincho"/>
        </w:rPr>
        <w:tab/>
      </w:r>
      <w:r w:rsidRPr="00220F75">
        <w:rPr>
          <w:rFonts w:eastAsia="MS Mincho"/>
        </w:rPr>
        <w:tab/>
        <w:t>20%</w:t>
      </w:r>
    </w:p>
    <w:p w14:paraId="563B0E8A" w14:textId="6260B24D" w:rsidR="00555E35" w:rsidRPr="00220F75" w:rsidRDefault="00555E35" w:rsidP="00555E35">
      <w:pPr>
        <w:rPr>
          <w:rFonts w:eastAsia="MS Mincho"/>
        </w:rPr>
      </w:pPr>
      <w:r w:rsidRPr="00220F75">
        <w:rPr>
          <w:rFonts w:eastAsia="MS Mincho"/>
        </w:rPr>
        <w:t>AA Meeting Paper</w:t>
      </w:r>
      <w:r w:rsidRPr="00220F75">
        <w:rPr>
          <w:rFonts w:eastAsia="MS Mincho"/>
        </w:rPr>
        <w:tab/>
      </w:r>
      <w:r w:rsidRPr="00220F75">
        <w:rPr>
          <w:rFonts w:eastAsia="MS Mincho"/>
        </w:rPr>
        <w:tab/>
      </w:r>
      <w:r w:rsidRPr="00220F75">
        <w:rPr>
          <w:rFonts w:eastAsia="MS Mincho"/>
        </w:rPr>
        <w:tab/>
      </w:r>
      <w:r w:rsidRPr="00220F75">
        <w:rPr>
          <w:rFonts w:eastAsia="MS Mincho"/>
        </w:rPr>
        <w:tab/>
      </w:r>
      <w:r w:rsidRPr="00220F75">
        <w:rPr>
          <w:rFonts w:eastAsia="MS Mincho"/>
        </w:rPr>
        <w:tab/>
        <w:t>15%</w:t>
      </w:r>
    </w:p>
    <w:p w14:paraId="377BA12F" w14:textId="662F5605" w:rsidR="00F0591B" w:rsidRPr="00220F75" w:rsidRDefault="00F0591B" w:rsidP="00F0591B">
      <w:pPr>
        <w:rPr>
          <w:bCs/>
        </w:rPr>
      </w:pPr>
      <w:bookmarkStart w:id="13" w:name="_Hlk81240443"/>
      <w:r>
        <w:rPr>
          <w:bCs/>
        </w:rPr>
        <w:t xml:space="preserve">The Addictions Recovery Landscape </w:t>
      </w:r>
    </w:p>
    <w:p w14:paraId="32A9B3B4" w14:textId="6E2EB8BA" w:rsidR="00555E35" w:rsidRPr="00220F75" w:rsidRDefault="00555E35" w:rsidP="00555E35">
      <w:pPr>
        <w:rPr>
          <w:rFonts w:eastAsia="MS Mincho"/>
        </w:rPr>
      </w:pPr>
      <w:r w:rsidRPr="00220F75">
        <w:rPr>
          <w:bCs/>
        </w:rPr>
        <w:t xml:space="preserve">in Your Home Community </w:t>
      </w:r>
      <w:bookmarkEnd w:id="13"/>
      <w:r w:rsidRPr="00220F75">
        <w:rPr>
          <w:bCs/>
        </w:rPr>
        <w:tab/>
      </w:r>
      <w:r w:rsidR="00F0591B">
        <w:rPr>
          <w:bCs/>
        </w:rPr>
        <w:tab/>
      </w:r>
      <w:r w:rsidR="00F0591B">
        <w:rPr>
          <w:bCs/>
        </w:rPr>
        <w:tab/>
      </w:r>
      <w:r w:rsidR="00F0591B">
        <w:rPr>
          <w:bCs/>
        </w:rPr>
        <w:tab/>
      </w:r>
      <w:r w:rsidR="007668BA">
        <w:rPr>
          <w:rFonts w:eastAsia="MS Mincho"/>
        </w:rPr>
        <w:t>2</w:t>
      </w:r>
      <w:r w:rsidRPr="00220F75">
        <w:rPr>
          <w:rFonts w:eastAsia="MS Mincho"/>
        </w:rPr>
        <w:t>5%</w:t>
      </w:r>
    </w:p>
    <w:p w14:paraId="335FC5A0" w14:textId="3B02CDBF" w:rsidR="00555E35" w:rsidRPr="00220F75" w:rsidRDefault="00555E35" w:rsidP="00555E35">
      <w:pPr>
        <w:rPr>
          <w:rFonts w:eastAsia="MS Mincho"/>
        </w:rPr>
      </w:pPr>
      <w:r w:rsidRPr="00220F75">
        <w:rPr>
          <w:rFonts w:eastAsia="MS Mincho"/>
        </w:rPr>
        <w:t>Participation</w:t>
      </w:r>
      <w:r w:rsidRPr="00220F75">
        <w:rPr>
          <w:rFonts w:eastAsia="MS Mincho"/>
        </w:rPr>
        <w:tab/>
      </w:r>
      <w:r w:rsidRPr="00220F75">
        <w:rPr>
          <w:rFonts w:eastAsia="MS Mincho"/>
        </w:rPr>
        <w:tab/>
      </w:r>
      <w:r w:rsidRPr="00220F75">
        <w:rPr>
          <w:rFonts w:eastAsia="MS Mincho"/>
        </w:rPr>
        <w:tab/>
        <w:t xml:space="preserve">  </w:t>
      </w:r>
      <w:r w:rsidRPr="00220F75">
        <w:rPr>
          <w:rFonts w:eastAsia="MS Mincho"/>
        </w:rPr>
        <w:tab/>
      </w:r>
      <w:r w:rsidRPr="00220F75">
        <w:rPr>
          <w:rFonts w:eastAsia="MS Mincho"/>
        </w:rPr>
        <w:tab/>
      </w:r>
      <w:r w:rsidRPr="00220F75">
        <w:rPr>
          <w:rFonts w:eastAsia="MS Mincho"/>
        </w:rPr>
        <w:tab/>
        <w:t xml:space="preserve">  5%</w:t>
      </w:r>
    </w:p>
    <w:p w14:paraId="35A77655" w14:textId="77777777" w:rsidR="00555E35" w:rsidRPr="00220F75" w:rsidRDefault="00555E35"/>
    <w:sectPr w:rsidR="00555E35" w:rsidRPr="00220F75">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C387" w14:textId="77777777" w:rsidR="003A15D9" w:rsidRDefault="003A15D9" w:rsidP="009C78D9">
      <w:r>
        <w:separator/>
      </w:r>
    </w:p>
  </w:endnote>
  <w:endnote w:type="continuationSeparator" w:id="0">
    <w:p w14:paraId="4F8B4186" w14:textId="77777777" w:rsidR="003A15D9" w:rsidRDefault="003A15D9" w:rsidP="009C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91716"/>
      <w:docPartObj>
        <w:docPartGallery w:val="Page Numbers (Bottom of Page)"/>
        <w:docPartUnique/>
      </w:docPartObj>
    </w:sdtPr>
    <w:sdtEndPr>
      <w:rPr>
        <w:noProof/>
      </w:rPr>
    </w:sdtEndPr>
    <w:sdtContent>
      <w:p w14:paraId="201B9E59" w14:textId="4E519298" w:rsidR="009C78D9" w:rsidRDefault="009C78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FC1F8" w14:textId="77777777" w:rsidR="009C78D9" w:rsidRDefault="009C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B2EB" w14:textId="77777777" w:rsidR="003A15D9" w:rsidRDefault="003A15D9" w:rsidP="009C78D9">
      <w:r>
        <w:separator/>
      </w:r>
    </w:p>
  </w:footnote>
  <w:footnote w:type="continuationSeparator" w:id="0">
    <w:p w14:paraId="7DC24F8C" w14:textId="77777777" w:rsidR="003A15D9" w:rsidRDefault="003A15D9" w:rsidP="009C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75FD" w14:textId="2484050C" w:rsidR="001A26DA" w:rsidRDefault="001A26DA">
    <w:pPr>
      <w:pStyle w:val="Header"/>
    </w:pPr>
    <w:r>
      <w:t xml:space="preserve">September </w:t>
    </w:r>
    <w:r w:rsidR="00C76E4C">
      <w:t>7</w:t>
    </w:r>
    <w:r>
      <w:t>, 2021</w:t>
    </w:r>
  </w:p>
  <w:p w14:paraId="038C1160" w14:textId="77777777" w:rsidR="001A26DA" w:rsidRDefault="001A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90795"/>
    <w:multiLevelType w:val="multilevel"/>
    <w:tmpl w:val="3638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FA"/>
    <w:rsid w:val="00007543"/>
    <w:rsid w:val="00020968"/>
    <w:rsid w:val="000A4C1E"/>
    <w:rsid w:val="000D6D9F"/>
    <w:rsid w:val="00175A25"/>
    <w:rsid w:val="00193605"/>
    <w:rsid w:val="001A26DA"/>
    <w:rsid w:val="001A797C"/>
    <w:rsid w:val="001B72EC"/>
    <w:rsid w:val="001F1466"/>
    <w:rsid w:val="00204BA7"/>
    <w:rsid w:val="00216DF3"/>
    <w:rsid w:val="00220F75"/>
    <w:rsid w:val="00242ED5"/>
    <w:rsid w:val="002778F5"/>
    <w:rsid w:val="002B5B0B"/>
    <w:rsid w:val="002E50B4"/>
    <w:rsid w:val="00304BEE"/>
    <w:rsid w:val="003247DF"/>
    <w:rsid w:val="003A15D9"/>
    <w:rsid w:val="003B4E72"/>
    <w:rsid w:val="003C1459"/>
    <w:rsid w:val="003F5A2D"/>
    <w:rsid w:val="00406D5C"/>
    <w:rsid w:val="00414E18"/>
    <w:rsid w:val="00423556"/>
    <w:rsid w:val="00447B52"/>
    <w:rsid w:val="00493AAA"/>
    <w:rsid w:val="004A7835"/>
    <w:rsid w:val="004B3441"/>
    <w:rsid w:val="004C214C"/>
    <w:rsid w:val="004D0F71"/>
    <w:rsid w:val="004F00E0"/>
    <w:rsid w:val="004F758C"/>
    <w:rsid w:val="0050601B"/>
    <w:rsid w:val="00516D2D"/>
    <w:rsid w:val="00555E35"/>
    <w:rsid w:val="00572FEA"/>
    <w:rsid w:val="005A2E9C"/>
    <w:rsid w:val="005D0DA7"/>
    <w:rsid w:val="005D2DD4"/>
    <w:rsid w:val="005E50FE"/>
    <w:rsid w:val="00606246"/>
    <w:rsid w:val="006F48B3"/>
    <w:rsid w:val="00702827"/>
    <w:rsid w:val="007668BA"/>
    <w:rsid w:val="00783261"/>
    <w:rsid w:val="00794F16"/>
    <w:rsid w:val="007A58EB"/>
    <w:rsid w:val="0081478C"/>
    <w:rsid w:val="00816DB0"/>
    <w:rsid w:val="008D0966"/>
    <w:rsid w:val="008E5636"/>
    <w:rsid w:val="008F31DD"/>
    <w:rsid w:val="00912313"/>
    <w:rsid w:val="0097031B"/>
    <w:rsid w:val="00972E42"/>
    <w:rsid w:val="009969DF"/>
    <w:rsid w:val="009C78D9"/>
    <w:rsid w:val="009C7AC9"/>
    <w:rsid w:val="009D0397"/>
    <w:rsid w:val="009F0859"/>
    <w:rsid w:val="00A14601"/>
    <w:rsid w:val="00A3272C"/>
    <w:rsid w:val="00A425FA"/>
    <w:rsid w:val="00A74986"/>
    <w:rsid w:val="00A80A0A"/>
    <w:rsid w:val="00AB4541"/>
    <w:rsid w:val="00AF0FE2"/>
    <w:rsid w:val="00AF25E4"/>
    <w:rsid w:val="00B3603E"/>
    <w:rsid w:val="00B55175"/>
    <w:rsid w:val="00B919F0"/>
    <w:rsid w:val="00BA401C"/>
    <w:rsid w:val="00BF4E2B"/>
    <w:rsid w:val="00C060B2"/>
    <w:rsid w:val="00C10EC7"/>
    <w:rsid w:val="00C23F4E"/>
    <w:rsid w:val="00C76E4C"/>
    <w:rsid w:val="00CA794C"/>
    <w:rsid w:val="00CC50F5"/>
    <w:rsid w:val="00D206A4"/>
    <w:rsid w:val="00D50A0D"/>
    <w:rsid w:val="00D56659"/>
    <w:rsid w:val="00D80923"/>
    <w:rsid w:val="00DC4602"/>
    <w:rsid w:val="00DD078E"/>
    <w:rsid w:val="00E25ADA"/>
    <w:rsid w:val="00E3369F"/>
    <w:rsid w:val="00E95E61"/>
    <w:rsid w:val="00EA6C59"/>
    <w:rsid w:val="00ED022F"/>
    <w:rsid w:val="00F0591B"/>
    <w:rsid w:val="00F25F5C"/>
    <w:rsid w:val="00F43483"/>
    <w:rsid w:val="00F70420"/>
    <w:rsid w:val="00FC67F2"/>
    <w:rsid w:val="00FF3323"/>
    <w:rsid w:val="00FF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419C"/>
  <w15:chartTrackingRefBased/>
  <w15:docId w15:val="{58FC0BE1-DF0C-42B5-BA62-386AE754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86"/>
    <w:rPr>
      <w:rFonts w:ascii="Segoe UI" w:eastAsia="Times New Roman" w:hAnsi="Segoe UI" w:cs="Segoe UI"/>
      <w:sz w:val="18"/>
      <w:szCs w:val="18"/>
    </w:rPr>
  </w:style>
  <w:style w:type="paragraph" w:customStyle="1" w:styleId="remote">
    <w:name w:val="remote"/>
    <w:basedOn w:val="Normal"/>
    <w:rsid w:val="00A74986"/>
    <w:pPr>
      <w:spacing w:before="100" w:beforeAutospacing="1" w:after="100" w:afterAutospacing="1"/>
    </w:pPr>
  </w:style>
  <w:style w:type="character" w:styleId="Hyperlink">
    <w:name w:val="Hyperlink"/>
    <w:rsid w:val="001B72EC"/>
    <w:rPr>
      <w:color w:val="0000FF"/>
      <w:u w:val="single"/>
    </w:rPr>
  </w:style>
  <w:style w:type="character" w:styleId="UnresolvedMention">
    <w:name w:val="Unresolved Mention"/>
    <w:basedOn w:val="DefaultParagraphFont"/>
    <w:uiPriority w:val="99"/>
    <w:semiHidden/>
    <w:unhideWhenUsed/>
    <w:rsid w:val="00E95E61"/>
    <w:rPr>
      <w:color w:val="605E5C"/>
      <w:shd w:val="clear" w:color="auto" w:fill="E1DFDD"/>
    </w:rPr>
  </w:style>
  <w:style w:type="paragraph" w:styleId="NormalWeb">
    <w:name w:val="Normal (Web)"/>
    <w:basedOn w:val="Normal"/>
    <w:rsid w:val="00423556"/>
    <w:pPr>
      <w:spacing w:before="100" w:beforeAutospacing="1" w:after="100" w:afterAutospacing="1"/>
    </w:pPr>
    <w:rPr>
      <w:color w:val="333333"/>
    </w:rPr>
  </w:style>
  <w:style w:type="character" w:styleId="Emphasis">
    <w:name w:val="Emphasis"/>
    <w:uiPriority w:val="20"/>
    <w:qFormat/>
    <w:rsid w:val="00423556"/>
    <w:rPr>
      <w:i/>
      <w:iCs/>
    </w:rPr>
  </w:style>
  <w:style w:type="paragraph" w:styleId="Header">
    <w:name w:val="header"/>
    <w:basedOn w:val="Normal"/>
    <w:link w:val="HeaderChar"/>
    <w:uiPriority w:val="99"/>
    <w:unhideWhenUsed/>
    <w:rsid w:val="009C78D9"/>
    <w:pPr>
      <w:tabs>
        <w:tab w:val="center" w:pos="4680"/>
        <w:tab w:val="right" w:pos="9360"/>
      </w:tabs>
    </w:pPr>
  </w:style>
  <w:style w:type="character" w:customStyle="1" w:styleId="HeaderChar">
    <w:name w:val="Header Char"/>
    <w:basedOn w:val="DefaultParagraphFont"/>
    <w:link w:val="Header"/>
    <w:uiPriority w:val="99"/>
    <w:rsid w:val="009C78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78D9"/>
    <w:pPr>
      <w:tabs>
        <w:tab w:val="center" w:pos="4680"/>
        <w:tab w:val="right" w:pos="9360"/>
      </w:tabs>
    </w:pPr>
  </w:style>
  <w:style w:type="character" w:customStyle="1" w:styleId="FooterChar">
    <w:name w:val="Footer Char"/>
    <w:basedOn w:val="DefaultParagraphFont"/>
    <w:link w:val="Footer"/>
    <w:uiPriority w:val="99"/>
    <w:rsid w:val="009C78D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32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938">
      <w:bodyDiv w:val="1"/>
      <w:marLeft w:val="0"/>
      <w:marRight w:val="0"/>
      <w:marTop w:val="0"/>
      <w:marBottom w:val="0"/>
      <w:divBdr>
        <w:top w:val="none" w:sz="0" w:space="0" w:color="auto"/>
        <w:left w:val="none" w:sz="0" w:space="0" w:color="auto"/>
        <w:bottom w:val="none" w:sz="0" w:space="0" w:color="auto"/>
        <w:right w:val="none" w:sz="0" w:space="0" w:color="auto"/>
      </w:divBdr>
    </w:div>
    <w:div w:id="100418599">
      <w:bodyDiv w:val="1"/>
      <w:marLeft w:val="0"/>
      <w:marRight w:val="0"/>
      <w:marTop w:val="0"/>
      <w:marBottom w:val="0"/>
      <w:divBdr>
        <w:top w:val="none" w:sz="0" w:space="0" w:color="auto"/>
        <w:left w:val="none" w:sz="0" w:space="0" w:color="auto"/>
        <w:bottom w:val="none" w:sz="0" w:space="0" w:color="auto"/>
        <w:right w:val="none" w:sz="0" w:space="0" w:color="auto"/>
      </w:divBdr>
      <w:divsChild>
        <w:div w:id="537743967">
          <w:marLeft w:val="0"/>
          <w:marRight w:val="0"/>
          <w:marTop w:val="0"/>
          <w:marBottom w:val="0"/>
          <w:divBdr>
            <w:top w:val="none" w:sz="0" w:space="0" w:color="auto"/>
            <w:left w:val="none" w:sz="0" w:space="0" w:color="auto"/>
            <w:bottom w:val="none" w:sz="0" w:space="0" w:color="auto"/>
            <w:right w:val="none" w:sz="0" w:space="0" w:color="auto"/>
          </w:divBdr>
        </w:div>
        <w:div w:id="530458437">
          <w:marLeft w:val="0"/>
          <w:marRight w:val="0"/>
          <w:marTop w:val="0"/>
          <w:marBottom w:val="0"/>
          <w:divBdr>
            <w:top w:val="none" w:sz="0" w:space="0" w:color="auto"/>
            <w:left w:val="none" w:sz="0" w:space="0" w:color="auto"/>
            <w:bottom w:val="none" w:sz="0" w:space="0" w:color="auto"/>
            <w:right w:val="none" w:sz="0" w:space="0" w:color="auto"/>
          </w:divBdr>
        </w:div>
        <w:div w:id="428549513">
          <w:marLeft w:val="0"/>
          <w:marRight w:val="0"/>
          <w:marTop w:val="0"/>
          <w:marBottom w:val="0"/>
          <w:divBdr>
            <w:top w:val="none" w:sz="0" w:space="0" w:color="auto"/>
            <w:left w:val="none" w:sz="0" w:space="0" w:color="auto"/>
            <w:bottom w:val="none" w:sz="0" w:space="0" w:color="auto"/>
            <w:right w:val="none" w:sz="0" w:space="0" w:color="auto"/>
          </w:divBdr>
        </w:div>
        <w:div w:id="438334085">
          <w:marLeft w:val="0"/>
          <w:marRight w:val="0"/>
          <w:marTop w:val="0"/>
          <w:marBottom w:val="0"/>
          <w:divBdr>
            <w:top w:val="none" w:sz="0" w:space="0" w:color="auto"/>
            <w:left w:val="none" w:sz="0" w:space="0" w:color="auto"/>
            <w:bottom w:val="none" w:sz="0" w:space="0" w:color="auto"/>
            <w:right w:val="none" w:sz="0" w:space="0" w:color="auto"/>
          </w:divBdr>
        </w:div>
        <w:div w:id="2060126092">
          <w:marLeft w:val="0"/>
          <w:marRight w:val="0"/>
          <w:marTop w:val="0"/>
          <w:marBottom w:val="0"/>
          <w:divBdr>
            <w:top w:val="none" w:sz="0" w:space="0" w:color="auto"/>
            <w:left w:val="none" w:sz="0" w:space="0" w:color="auto"/>
            <w:bottom w:val="none" w:sz="0" w:space="0" w:color="auto"/>
            <w:right w:val="none" w:sz="0" w:space="0" w:color="auto"/>
          </w:divBdr>
        </w:div>
        <w:div w:id="322272659">
          <w:marLeft w:val="0"/>
          <w:marRight w:val="0"/>
          <w:marTop w:val="0"/>
          <w:marBottom w:val="0"/>
          <w:divBdr>
            <w:top w:val="none" w:sz="0" w:space="0" w:color="auto"/>
            <w:left w:val="none" w:sz="0" w:space="0" w:color="auto"/>
            <w:bottom w:val="none" w:sz="0" w:space="0" w:color="auto"/>
            <w:right w:val="none" w:sz="0" w:space="0" w:color="auto"/>
          </w:divBdr>
        </w:div>
        <w:div w:id="315958312">
          <w:marLeft w:val="0"/>
          <w:marRight w:val="0"/>
          <w:marTop w:val="0"/>
          <w:marBottom w:val="0"/>
          <w:divBdr>
            <w:top w:val="none" w:sz="0" w:space="0" w:color="auto"/>
            <w:left w:val="none" w:sz="0" w:space="0" w:color="auto"/>
            <w:bottom w:val="none" w:sz="0" w:space="0" w:color="auto"/>
            <w:right w:val="none" w:sz="0" w:space="0" w:color="auto"/>
          </w:divBdr>
        </w:div>
        <w:div w:id="327446711">
          <w:marLeft w:val="0"/>
          <w:marRight w:val="0"/>
          <w:marTop w:val="0"/>
          <w:marBottom w:val="0"/>
          <w:divBdr>
            <w:top w:val="none" w:sz="0" w:space="0" w:color="auto"/>
            <w:left w:val="none" w:sz="0" w:space="0" w:color="auto"/>
            <w:bottom w:val="none" w:sz="0" w:space="0" w:color="auto"/>
            <w:right w:val="none" w:sz="0" w:space="0" w:color="auto"/>
          </w:divBdr>
        </w:div>
        <w:div w:id="1293904468">
          <w:marLeft w:val="0"/>
          <w:marRight w:val="0"/>
          <w:marTop w:val="0"/>
          <w:marBottom w:val="0"/>
          <w:divBdr>
            <w:top w:val="none" w:sz="0" w:space="0" w:color="auto"/>
            <w:left w:val="none" w:sz="0" w:space="0" w:color="auto"/>
            <w:bottom w:val="none" w:sz="0" w:space="0" w:color="auto"/>
            <w:right w:val="none" w:sz="0" w:space="0" w:color="auto"/>
          </w:divBdr>
        </w:div>
        <w:div w:id="1319698943">
          <w:marLeft w:val="0"/>
          <w:marRight w:val="0"/>
          <w:marTop w:val="0"/>
          <w:marBottom w:val="0"/>
          <w:divBdr>
            <w:top w:val="none" w:sz="0" w:space="0" w:color="auto"/>
            <w:left w:val="none" w:sz="0" w:space="0" w:color="auto"/>
            <w:bottom w:val="none" w:sz="0" w:space="0" w:color="auto"/>
            <w:right w:val="none" w:sz="0" w:space="0" w:color="auto"/>
          </w:divBdr>
        </w:div>
        <w:div w:id="760835450">
          <w:marLeft w:val="0"/>
          <w:marRight w:val="0"/>
          <w:marTop w:val="0"/>
          <w:marBottom w:val="0"/>
          <w:divBdr>
            <w:top w:val="none" w:sz="0" w:space="0" w:color="auto"/>
            <w:left w:val="none" w:sz="0" w:space="0" w:color="auto"/>
            <w:bottom w:val="none" w:sz="0" w:space="0" w:color="auto"/>
            <w:right w:val="none" w:sz="0" w:space="0" w:color="auto"/>
          </w:divBdr>
        </w:div>
        <w:div w:id="212884441">
          <w:marLeft w:val="0"/>
          <w:marRight w:val="0"/>
          <w:marTop w:val="0"/>
          <w:marBottom w:val="0"/>
          <w:divBdr>
            <w:top w:val="none" w:sz="0" w:space="0" w:color="auto"/>
            <w:left w:val="none" w:sz="0" w:space="0" w:color="auto"/>
            <w:bottom w:val="none" w:sz="0" w:space="0" w:color="auto"/>
            <w:right w:val="none" w:sz="0" w:space="0" w:color="auto"/>
          </w:divBdr>
        </w:div>
        <w:div w:id="1212644652">
          <w:marLeft w:val="0"/>
          <w:marRight w:val="0"/>
          <w:marTop w:val="0"/>
          <w:marBottom w:val="0"/>
          <w:divBdr>
            <w:top w:val="none" w:sz="0" w:space="0" w:color="auto"/>
            <w:left w:val="none" w:sz="0" w:space="0" w:color="auto"/>
            <w:bottom w:val="none" w:sz="0" w:space="0" w:color="auto"/>
            <w:right w:val="none" w:sz="0" w:space="0" w:color="auto"/>
          </w:divBdr>
        </w:div>
        <w:div w:id="977294876">
          <w:marLeft w:val="0"/>
          <w:marRight w:val="0"/>
          <w:marTop w:val="75"/>
          <w:marBottom w:val="75"/>
          <w:divBdr>
            <w:top w:val="none" w:sz="0" w:space="0" w:color="auto"/>
            <w:left w:val="none" w:sz="0" w:space="0" w:color="auto"/>
            <w:bottom w:val="none" w:sz="0" w:space="0" w:color="auto"/>
            <w:right w:val="none" w:sz="0" w:space="0" w:color="auto"/>
          </w:divBdr>
        </w:div>
      </w:divsChild>
    </w:div>
    <w:div w:id="1273436043">
      <w:bodyDiv w:val="1"/>
      <w:marLeft w:val="0"/>
      <w:marRight w:val="0"/>
      <w:marTop w:val="0"/>
      <w:marBottom w:val="0"/>
      <w:divBdr>
        <w:top w:val="none" w:sz="0" w:space="0" w:color="auto"/>
        <w:left w:val="none" w:sz="0" w:space="0" w:color="auto"/>
        <w:bottom w:val="none" w:sz="0" w:space="0" w:color="auto"/>
        <w:right w:val="none" w:sz="0" w:space="0" w:color="auto"/>
      </w:divBdr>
    </w:div>
    <w:div w:id="19566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_Glasser@brown.edu" TargetMode="External"/><Relationship Id="rId13" Type="http://schemas.openxmlformats.org/officeDocument/2006/relationships/hyperlink" Target="file:///C:\Users\Irene\Documents\Brown%20spring%202021\American%20Indians%20and%20Alcohol.pdf" TargetMode="External"/><Relationship Id="rId18" Type="http://schemas.openxmlformats.org/officeDocument/2006/relationships/hyperlink" Target="file:///C:\Users\Irene\Documents\Brown%20spring%202021\Why%20the%20World%20Will%20Never%20Be%20Tobacco-Free%20(2).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Keeping%20busy%20when%20there's%20nothing%20to%20do.pdf" TargetMode="External"/><Relationship Id="rId7" Type="http://schemas.openxmlformats.org/officeDocument/2006/relationships/endnotes" Target="endnotes.xml"/><Relationship Id="rId12" Type="http://schemas.openxmlformats.org/officeDocument/2006/relationships/hyperlink" Target="file:///C:\Users\Irene\Documents\Brown%20spring%202021\Commonly%20Abused%20Drugs.pdf" TargetMode="External"/><Relationship Id="rId17" Type="http://schemas.openxmlformats.org/officeDocument/2006/relationships/hyperlink" Target="Important%20Concepts%20in%20Ethnography.do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Irene\Documents\Brown%20spring%202021\Kelly_et_al-2020-Cochrane_Database_of_Systematic_Reviews%20(1).pdf" TargetMode="External"/><Relationship Id="rId20" Type="http://schemas.openxmlformats.org/officeDocument/2006/relationships/hyperlink" Target="file:///C:\Users\Irene\Documents\Brown%20spring%202021\Cigarettes%20vs%20E%20Cigarettes%20Policy%20Implications%20from%20a%20Focus%20Group%20Stud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S@brown.edu" TargetMode="External"/><Relationship Id="rId24" Type="http://schemas.openxmlformats.org/officeDocument/2006/relationships/hyperlink" Target="file:///C:\Users\Irene\Documents\Brown%20spring%202021\Exposure%20to%20fentanyl-contained%20heroin%20and%20overdose%20risk%20among%20illicit%20opioid%20users%20in%20Rhode%20Island%20(3).pdf" TargetMode="External"/><Relationship Id="rId5" Type="http://schemas.openxmlformats.org/officeDocument/2006/relationships/webSettings" Target="webSettings.xml"/><Relationship Id="rId15" Type="http://schemas.openxmlformats.org/officeDocument/2006/relationships/hyperlink" Target="https://libguides.brown.edu/prf.php?account_id=54282" TargetMode="External"/><Relationship Id="rId23" Type="http://schemas.openxmlformats.org/officeDocument/2006/relationships/hyperlink" Target="An%20ethnographic%20study%20of%20opioid%20use%20disorder%20in%20rural%20Maine.pdf" TargetMode="External"/><Relationship Id="rId28" Type="http://schemas.openxmlformats.org/officeDocument/2006/relationships/theme" Target="theme/theme1.xml"/><Relationship Id="rId10" Type="http://schemas.openxmlformats.org/officeDocument/2006/relationships/hyperlink" Target="https://www.brown.edu/campus-life/support/accessibility-services/" TargetMode="External"/><Relationship Id="rId19" Type="http://schemas.openxmlformats.org/officeDocument/2006/relationships/hyperlink" Target="file:///C:\Users\Irene\Documents\Brown%20spring%202021\Reading%20culture%20from%20tobacco%20adverstisement%20in%20Indonesia%20(5).pdf" TargetMode="External"/><Relationship Id="rId4" Type="http://schemas.openxmlformats.org/officeDocument/2006/relationships/settings" Target="settings.xml"/><Relationship Id="rId9" Type="http://schemas.openxmlformats.org/officeDocument/2006/relationships/hyperlink" Target="https://calendar.google.com/calendar/u/0/selfsched?sstoken=UUJFTGxmcEJSS3RWfGRlZmF1bHR8YWZhYTgwYWJjYTQ0NmVlM2JmZTk1OTc2ZjdiNjc3YWY" TargetMode="External"/><Relationship Id="rId14" Type="http://schemas.openxmlformats.org/officeDocument/2006/relationships/hyperlink" Target="https://ehrafworldcultures-yale-edu.revproxy.brown.edu/ehrafe/" TargetMode="External"/><Relationship Id="rId22" Type="http://schemas.openxmlformats.org/officeDocument/2006/relationships/hyperlink" Target="&#8220;We_don't_need_services._We_ha.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BDA3175-1C52-477E-B7B6-CE928DDA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6595</TotalTime>
  <Pages>6</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Glasser</dc:creator>
  <cp:keywords/>
  <dc:description/>
  <cp:lastModifiedBy>Irene Glasser</cp:lastModifiedBy>
  <cp:revision>40</cp:revision>
  <cp:lastPrinted>2021-09-06T19:05:00Z</cp:lastPrinted>
  <dcterms:created xsi:type="dcterms:W3CDTF">2021-08-30T18:52:00Z</dcterms:created>
  <dcterms:modified xsi:type="dcterms:W3CDTF">2021-09-08T18:37:00Z</dcterms:modified>
</cp:coreProperties>
</file>