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79D59" w14:textId="40830C22" w:rsidR="0069734B" w:rsidRPr="00805032" w:rsidRDefault="00D234F7" w:rsidP="00EA0B85">
      <w:pPr>
        <w:spacing w:before="81"/>
        <w:ind w:right="210"/>
        <w:rPr>
          <w:rFonts w:asciiTheme="minorHAnsi" w:hAnsiTheme="minorHAnsi"/>
          <w:sz w:val="24"/>
          <w:szCs w:val="24"/>
        </w:rPr>
      </w:pPr>
      <w:r w:rsidRPr="00805032">
        <w:rPr>
          <w:rFonts w:asciiTheme="minorHAnsi" w:hAnsiTheme="minorHAnsi"/>
          <w:spacing w:val="-1"/>
          <w:sz w:val="24"/>
          <w:szCs w:val="24"/>
        </w:rPr>
        <w:t>B</w:t>
      </w:r>
      <w:r w:rsidRPr="00805032">
        <w:rPr>
          <w:rFonts w:asciiTheme="minorHAnsi" w:hAnsiTheme="minorHAnsi"/>
          <w:spacing w:val="1"/>
          <w:sz w:val="24"/>
          <w:szCs w:val="24"/>
        </w:rPr>
        <w:t>r</w:t>
      </w:r>
      <w:r w:rsidRPr="00805032">
        <w:rPr>
          <w:rFonts w:asciiTheme="minorHAnsi" w:hAnsiTheme="minorHAnsi"/>
          <w:sz w:val="24"/>
          <w:szCs w:val="24"/>
        </w:rPr>
        <w:t>o</w:t>
      </w:r>
      <w:r w:rsidRPr="00805032">
        <w:rPr>
          <w:rFonts w:asciiTheme="minorHAnsi" w:hAnsiTheme="minorHAnsi"/>
          <w:spacing w:val="-1"/>
          <w:sz w:val="24"/>
          <w:szCs w:val="24"/>
        </w:rPr>
        <w:t>w</w:t>
      </w:r>
      <w:r w:rsidRPr="00805032">
        <w:rPr>
          <w:rFonts w:asciiTheme="minorHAnsi" w:hAnsiTheme="minorHAnsi"/>
          <w:sz w:val="24"/>
          <w:szCs w:val="24"/>
        </w:rPr>
        <w:t xml:space="preserve">n </w:t>
      </w:r>
      <w:r w:rsidRPr="00805032">
        <w:rPr>
          <w:rFonts w:asciiTheme="minorHAnsi" w:hAnsiTheme="minorHAnsi"/>
          <w:spacing w:val="-1"/>
          <w:sz w:val="24"/>
          <w:szCs w:val="24"/>
        </w:rPr>
        <w:t>U</w:t>
      </w:r>
      <w:r w:rsidRPr="00805032">
        <w:rPr>
          <w:rFonts w:asciiTheme="minorHAnsi" w:hAnsiTheme="minorHAnsi"/>
          <w:sz w:val="24"/>
          <w:szCs w:val="24"/>
        </w:rPr>
        <w:t>n</w:t>
      </w:r>
      <w:r w:rsidRPr="00805032">
        <w:rPr>
          <w:rFonts w:asciiTheme="minorHAnsi" w:hAnsiTheme="minorHAnsi"/>
          <w:spacing w:val="1"/>
          <w:sz w:val="24"/>
          <w:szCs w:val="24"/>
        </w:rPr>
        <w:t>i</w:t>
      </w:r>
      <w:r w:rsidRPr="00805032">
        <w:rPr>
          <w:rFonts w:asciiTheme="minorHAnsi" w:hAnsiTheme="minorHAnsi"/>
          <w:spacing w:val="-2"/>
          <w:sz w:val="24"/>
          <w:szCs w:val="24"/>
        </w:rPr>
        <w:t>v</w:t>
      </w:r>
      <w:r w:rsidRPr="00805032">
        <w:rPr>
          <w:rFonts w:asciiTheme="minorHAnsi" w:hAnsiTheme="minorHAnsi"/>
          <w:sz w:val="24"/>
          <w:szCs w:val="24"/>
        </w:rPr>
        <w:t>e</w:t>
      </w:r>
      <w:r w:rsidRPr="00805032">
        <w:rPr>
          <w:rFonts w:asciiTheme="minorHAnsi" w:hAnsiTheme="minorHAnsi"/>
          <w:spacing w:val="1"/>
          <w:sz w:val="24"/>
          <w:szCs w:val="24"/>
        </w:rPr>
        <w:t>r</w:t>
      </w:r>
      <w:r w:rsidRPr="00805032">
        <w:rPr>
          <w:rFonts w:asciiTheme="minorHAnsi" w:hAnsiTheme="minorHAnsi"/>
          <w:sz w:val="24"/>
          <w:szCs w:val="24"/>
        </w:rPr>
        <w:t>s</w:t>
      </w:r>
      <w:r w:rsidRPr="00805032">
        <w:rPr>
          <w:rFonts w:asciiTheme="minorHAnsi" w:hAnsiTheme="minorHAnsi"/>
          <w:spacing w:val="1"/>
          <w:sz w:val="24"/>
          <w:szCs w:val="24"/>
        </w:rPr>
        <w:t>it</w:t>
      </w:r>
      <w:r w:rsidRPr="00805032">
        <w:rPr>
          <w:rFonts w:asciiTheme="minorHAnsi" w:hAnsiTheme="minorHAnsi"/>
          <w:sz w:val="24"/>
          <w:szCs w:val="24"/>
        </w:rPr>
        <w:t xml:space="preserve">y                                                                    </w:t>
      </w:r>
      <w:r w:rsidR="00EA0B85" w:rsidRPr="00805032">
        <w:rPr>
          <w:rFonts w:asciiTheme="minorHAnsi" w:hAnsiTheme="minorHAnsi"/>
          <w:sz w:val="24"/>
          <w:szCs w:val="24"/>
        </w:rPr>
        <w:t xml:space="preserve">                             </w:t>
      </w:r>
      <w:r w:rsidR="00EA0B85" w:rsidRPr="00805032">
        <w:rPr>
          <w:rFonts w:asciiTheme="minorHAnsi" w:hAnsiTheme="minorHAnsi"/>
          <w:sz w:val="24"/>
          <w:szCs w:val="24"/>
        </w:rPr>
        <w:tab/>
      </w:r>
      <w:r w:rsidR="00150780" w:rsidRPr="00805032">
        <w:rPr>
          <w:rFonts w:asciiTheme="minorHAnsi" w:hAnsiTheme="minorHAnsi"/>
          <w:spacing w:val="1"/>
          <w:sz w:val="24"/>
          <w:szCs w:val="24"/>
        </w:rPr>
        <w:t>Adam Looney</w:t>
      </w:r>
    </w:p>
    <w:p w14:paraId="3B8C3AAC" w14:textId="5C2F1F65" w:rsidR="0069734B" w:rsidRPr="00805032" w:rsidRDefault="00D234F7" w:rsidP="00EA0B85">
      <w:pPr>
        <w:spacing w:before="6"/>
        <w:ind w:right="210"/>
        <w:rPr>
          <w:rFonts w:asciiTheme="minorHAnsi" w:hAnsiTheme="minorHAnsi"/>
          <w:sz w:val="24"/>
          <w:szCs w:val="24"/>
        </w:rPr>
      </w:pPr>
      <w:r w:rsidRPr="00805032">
        <w:rPr>
          <w:rFonts w:asciiTheme="minorHAnsi" w:hAnsiTheme="minorHAnsi"/>
          <w:spacing w:val="-1"/>
          <w:sz w:val="24"/>
          <w:szCs w:val="24"/>
        </w:rPr>
        <w:t>D</w:t>
      </w:r>
      <w:r w:rsidRPr="00805032">
        <w:rPr>
          <w:rFonts w:asciiTheme="minorHAnsi" w:hAnsiTheme="minorHAnsi"/>
          <w:sz w:val="24"/>
          <w:szCs w:val="24"/>
        </w:rPr>
        <w:t>e</w:t>
      </w:r>
      <w:r w:rsidRPr="00805032">
        <w:rPr>
          <w:rFonts w:asciiTheme="minorHAnsi" w:hAnsiTheme="minorHAnsi"/>
          <w:spacing w:val="-1"/>
          <w:sz w:val="24"/>
          <w:szCs w:val="24"/>
        </w:rPr>
        <w:t>p</w:t>
      </w:r>
      <w:r w:rsidRPr="00805032">
        <w:rPr>
          <w:rFonts w:asciiTheme="minorHAnsi" w:hAnsiTheme="minorHAnsi"/>
          <w:spacing w:val="2"/>
          <w:sz w:val="24"/>
          <w:szCs w:val="24"/>
        </w:rPr>
        <w:t>a</w:t>
      </w:r>
      <w:r w:rsidRPr="00805032">
        <w:rPr>
          <w:rFonts w:asciiTheme="minorHAnsi" w:hAnsiTheme="minorHAnsi"/>
          <w:spacing w:val="1"/>
          <w:sz w:val="24"/>
          <w:szCs w:val="24"/>
        </w:rPr>
        <w:t>rt</w:t>
      </w:r>
      <w:r w:rsidRPr="00805032">
        <w:rPr>
          <w:rFonts w:asciiTheme="minorHAnsi" w:hAnsiTheme="minorHAnsi"/>
          <w:spacing w:val="-4"/>
          <w:sz w:val="24"/>
          <w:szCs w:val="24"/>
        </w:rPr>
        <w:t>m</w:t>
      </w:r>
      <w:r w:rsidRPr="00805032">
        <w:rPr>
          <w:rFonts w:asciiTheme="minorHAnsi" w:hAnsiTheme="minorHAnsi"/>
          <w:sz w:val="24"/>
          <w:szCs w:val="24"/>
        </w:rPr>
        <w:t>ent</w:t>
      </w:r>
      <w:r w:rsidRPr="00805032">
        <w:rPr>
          <w:rFonts w:asciiTheme="minorHAnsi" w:hAnsiTheme="minorHAnsi"/>
          <w:spacing w:val="1"/>
          <w:sz w:val="24"/>
          <w:szCs w:val="24"/>
        </w:rPr>
        <w:t xml:space="preserve"> </w:t>
      </w:r>
      <w:r w:rsidRPr="00805032">
        <w:rPr>
          <w:rFonts w:asciiTheme="minorHAnsi" w:hAnsiTheme="minorHAnsi"/>
          <w:sz w:val="24"/>
          <w:szCs w:val="24"/>
        </w:rPr>
        <w:t>of</w:t>
      </w:r>
      <w:r w:rsidRPr="00805032">
        <w:rPr>
          <w:rFonts w:asciiTheme="minorHAnsi" w:hAnsiTheme="minorHAnsi"/>
          <w:spacing w:val="1"/>
          <w:sz w:val="24"/>
          <w:szCs w:val="24"/>
        </w:rPr>
        <w:t xml:space="preserve"> </w:t>
      </w:r>
      <w:r w:rsidRPr="00805032">
        <w:rPr>
          <w:rFonts w:asciiTheme="minorHAnsi" w:hAnsiTheme="minorHAnsi"/>
          <w:sz w:val="24"/>
          <w:szCs w:val="24"/>
        </w:rPr>
        <w:t>Econo</w:t>
      </w:r>
      <w:r w:rsidRPr="00805032">
        <w:rPr>
          <w:rFonts w:asciiTheme="minorHAnsi" w:hAnsiTheme="minorHAnsi"/>
          <w:spacing w:val="-4"/>
          <w:sz w:val="24"/>
          <w:szCs w:val="24"/>
        </w:rPr>
        <w:t>m</w:t>
      </w:r>
      <w:r w:rsidRPr="00805032">
        <w:rPr>
          <w:rFonts w:asciiTheme="minorHAnsi" w:hAnsiTheme="minorHAnsi"/>
          <w:spacing w:val="1"/>
          <w:sz w:val="24"/>
          <w:szCs w:val="24"/>
        </w:rPr>
        <w:t>i</w:t>
      </w:r>
      <w:r w:rsidRPr="00805032">
        <w:rPr>
          <w:rFonts w:asciiTheme="minorHAnsi" w:hAnsiTheme="minorHAnsi"/>
          <w:sz w:val="24"/>
          <w:szCs w:val="24"/>
        </w:rPr>
        <w:t xml:space="preserve">cs                                                      </w:t>
      </w:r>
      <w:r w:rsidR="00EA0B85" w:rsidRPr="00805032">
        <w:rPr>
          <w:rFonts w:asciiTheme="minorHAnsi" w:hAnsiTheme="minorHAnsi"/>
          <w:sz w:val="24"/>
          <w:szCs w:val="24"/>
        </w:rPr>
        <w:t xml:space="preserve">                        </w:t>
      </w:r>
      <w:r w:rsidR="00EA0B85" w:rsidRPr="00805032">
        <w:rPr>
          <w:rFonts w:asciiTheme="minorHAnsi" w:hAnsiTheme="minorHAnsi"/>
          <w:sz w:val="24"/>
          <w:szCs w:val="24"/>
        </w:rPr>
        <w:tab/>
      </w:r>
      <w:r w:rsidRPr="00805032">
        <w:rPr>
          <w:rFonts w:asciiTheme="minorHAnsi" w:hAnsiTheme="minorHAnsi"/>
          <w:sz w:val="24"/>
          <w:szCs w:val="24"/>
        </w:rPr>
        <w:t>Fa</w:t>
      </w:r>
      <w:r w:rsidRPr="00805032">
        <w:rPr>
          <w:rFonts w:asciiTheme="minorHAnsi" w:hAnsiTheme="minorHAnsi"/>
          <w:spacing w:val="1"/>
          <w:sz w:val="24"/>
          <w:szCs w:val="24"/>
        </w:rPr>
        <w:t>l</w:t>
      </w:r>
      <w:r w:rsidRPr="00805032">
        <w:rPr>
          <w:rFonts w:asciiTheme="minorHAnsi" w:hAnsiTheme="minorHAnsi"/>
          <w:sz w:val="24"/>
          <w:szCs w:val="24"/>
        </w:rPr>
        <w:t>l</w:t>
      </w:r>
      <w:r w:rsidRPr="00805032">
        <w:rPr>
          <w:rFonts w:asciiTheme="minorHAnsi" w:hAnsiTheme="minorHAnsi"/>
          <w:spacing w:val="1"/>
          <w:sz w:val="24"/>
          <w:szCs w:val="24"/>
        </w:rPr>
        <w:t xml:space="preserve"> </w:t>
      </w:r>
      <w:r w:rsidRPr="00805032">
        <w:rPr>
          <w:rFonts w:asciiTheme="minorHAnsi" w:hAnsiTheme="minorHAnsi"/>
          <w:sz w:val="24"/>
          <w:szCs w:val="24"/>
        </w:rPr>
        <w:t>Se</w:t>
      </w:r>
      <w:r w:rsidRPr="00805032">
        <w:rPr>
          <w:rFonts w:asciiTheme="minorHAnsi" w:hAnsiTheme="minorHAnsi"/>
          <w:spacing w:val="-4"/>
          <w:sz w:val="24"/>
          <w:szCs w:val="24"/>
        </w:rPr>
        <w:t>m</w:t>
      </w:r>
      <w:r w:rsidRPr="00805032">
        <w:rPr>
          <w:rFonts w:asciiTheme="minorHAnsi" w:hAnsiTheme="minorHAnsi"/>
          <w:sz w:val="24"/>
          <w:szCs w:val="24"/>
        </w:rPr>
        <w:t>es</w:t>
      </w:r>
      <w:r w:rsidRPr="00805032">
        <w:rPr>
          <w:rFonts w:asciiTheme="minorHAnsi" w:hAnsiTheme="minorHAnsi"/>
          <w:spacing w:val="1"/>
          <w:sz w:val="24"/>
          <w:szCs w:val="24"/>
        </w:rPr>
        <w:t>t</w:t>
      </w:r>
      <w:r w:rsidRPr="00805032">
        <w:rPr>
          <w:rFonts w:asciiTheme="minorHAnsi" w:hAnsiTheme="minorHAnsi"/>
          <w:sz w:val="24"/>
          <w:szCs w:val="24"/>
        </w:rPr>
        <w:t>e</w:t>
      </w:r>
      <w:r w:rsidRPr="00805032">
        <w:rPr>
          <w:rFonts w:asciiTheme="minorHAnsi" w:hAnsiTheme="minorHAnsi"/>
          <w:spacing w:val="1"/>
          <w:sz w:val="24"/>
          <w:szCs w:val="24"/>
        </w:rPr>
        <w:t>r</w:t>
      </w:r>
      <w:r w:rsidR="005A08BD" w:rsidRPr="00805032">
        <w:rPr>
          <w:rFonts w:asciiTheme="minorHAnsi" w:hAnsiTheme="minorHAnsi"/>
          <w:sz w:val="24"/>
          <w:szCs w:val="24"/>
        </w:rPr>
        <w:t>, 2017</w:t>
      </w:r>
    </w:p>
    <w:p w14:paraId="0DB39C13" w14:textId="77777777" w:rsidR="0069734B" w:rsidRPr="00805032" w:rsidRDefault="0069734B" w:rsidP="00EA0B85">
      <w:pPr>
        <w:spacing w:before="10" w:line="260" w:lineRule="exact"/>
        <w:ind w:right="210"/>
        <w:rPr>
          <w:rFonts w:asciiTheme="minorHAnsi" w:hAnsiTheme="minorHAnsi"/>
          <w:sz w:val="24"/>
          <w:szCs w:val="24"/>
        </w:rPr>
      </w:pPr>
    </w:p>
    <w:p w14:paraId="3E77323C" w14:textId="0FDB71CD" w:rsidR="0069734B" w:rsidRPr="00805032" w:rsidRDefault="00D234F7" w:rsidP="00EA0B85">
      <w:pPr>
        <w:ind w:right="210"/>
        <w:jc w:val="center"/>
        <w:rPr>
          <w:rFonts w:asciiTheme="minorHAnsi" w:hAnsiTheme="minorHAnsi"/>
          <w:sz w:val="24"/>
          <w:szCs w:val="24"/>
        </w:rPr>
      </w:pPr>
      <w:r w:rsidRPr="00805032">
        <w:rPr>
          <w:rFonts w:asciiTheme="minorHAnsi" w:hAnsiTheme="minorHAnsi"/>
          <w:b/>
          <w:spacing w:val="-1"/>
          <w:sz w:val="24"/>
          <w:szCs w:val="24"/>
        </w:rPr>
        <w:t>EC</w:t>
      </w:r>
      <w:r w:rsidRPr="00805032">
        <w:rPr>
          <w:rFonts w:asciiTheme="minorHAnsi" w:hAnsiTheme="minorHAnsi"/>
          <w:b/>
          <w:spacing w:val="1"/>
          <w:sz w:val="24"/>
          <w:szCs w:val="24"/>
        </w:rPr>
        <w:t>O</w:t>
      </w:r>
      <w:r w:rsidRPr="00805032">
        <w:rPr>
          <w:rFonts w:asciiTheme="minorHAnsi" w:hAnsiTheme="minorHAnsi"/>
          <w:b/>
          <w:sz w:val="24"/>
          <w:szCs w:val="24"/>
        </w:rPr>
        <w:t>N</w:t>
      </w:r>
      <w:r w:rsidRPr="00805032">
        <w:rPr>
          <w:rFonts w:asciiTheme="minorHAnsi" w:hAnsiTheme="minorHAnsi"/>
          <w:b/>
          <w:spacing w:val="-1"/>
          <w:sz w:val="24"/>
          <w:szCs w:val="24"/>
        </w:rPr>
        <w:t xml:space="preserve"> </w:t>
      </w:r>
      <w:r w:rsidR="00150780" w:rsidRPr="00805032">
        <w:rPr>
          <w:rFonts w:asciiTheme="minorHAnsi" w:hAnsiTheme="minorHAnsi"/>
          <w:b/>
          <w:sz w:val="24"/>
          <w:szCs w:val="24"/>
        </w:rPr>
        <w:t>2350</w:t>
      </w:r>
    </w:p>
    <w:p w14:paraId="7DCEFD83" w14:textId="3382F211" w:rsidR="0069734B" w:rsidRPr="00805032" w:rsidRDefault="00150780" w:rsidP="00EA0B85">
      <w:pPr>
        <w:spacing w:before="6"/>
        <w:ind w:right="210"/>
        <w:jc w:val="center"/>
        <w:rPr>
          <w:rFonts w:asciiTheme="minorHAnsi" w:hAnsiTheme="minorHAnsi"/>
          <w:sz w:val="24"/>
          <w:szCs w:val="24"/>
        </w:rPr>
      </w:pPr>
      <w:r w:rsidRPr="00805032">
        <w:rPr>
          <w:rFonts w:asciiTheme="minorHAnsi" w:hAnsiTheme="minorHAnsi"/>
          <w:b/>
          <w:spacing w:val="-1"/>
          <w:sz w:val="24"/>
          <w:szCs w:val="24"/>
        </w:rPr>
        <w:t>INEQUALITY AND SOCIAL POLICY</w:t>
      </w:r>
    </w:p>
    <w:p w14:paraId="766A2B21" w14:textId="77777777" w:rsidR="00150780" w:rsidRPr="00805032" w:rsidRDefault="00150780" w:rsidP="00EA0B85">
      <w:pPr>
        <w:spacing w:line="242" w:lineRule="auto"/>
        <w:ind w:right="210"/>
        <w:rPr>
          <w:rFonts w:asciiTheme="minorHAnsi" w:hAnsiTheme="minorHAnsi"/>
          <w:sz w:val="24"/>
          <w:szCs w:val="24"/>
        </w:rPr>
      </w:pPr>
    </w:p>
    <w:p w14:paraId="529F3DED" w14:textId="573C7CB6" w:rsidR="00150780" w:rsidRPr="00805032" w:rsidRDefault="00150780" w:rsidP="00EA0B85">
      <w:pPr>
        <w:spacing w:line="242" w:lineRule="auto"/>
        <w:ind w:right="210"/>
        <w:rPr>
          <w:rFonts w:asciiTheme="minorHAnsi" w:hAnsiTheme="minorHAnsi"/>
          <w:sz w:val="24"/>
          <w:szCs w:val="24"/>
        </w:rPr>
      </w:pPr>
      <w:r w:rsidRPr="00805032">
        <w:rPr>
          <w:rFonts w:asciiTheme="minorHAnsi" w:hAnsiTheme="minorHAnsi"/>
          <w:sz w:val="24"/>
          <w:szCs w:val="24"/>
        </w:rPr>
        <w:t>This is a survey course about economic and social inequality with a focus on</w:t>
      </w:r>
      <w:r w:rsidR="00482FD8" w:rsidRPr="00805032">
        <w:rPr>
          <w:rFonts w:asciiTheme="minorHAnsi" w:hAnsiTheme="minorHAnsi"/>
          <w:sz w:val="24"/>
          <w:szCs w:val="24"/>
        </w:rPr>
        <w:t xml:space="preserve"> the</w:t>
      </w:r>
      <w:r w:rsidRPr="00805032">
        <w:rPr>
          <w:rFonts w:asciiTheme="minorHAnsi" w:hAnsiTheme="minorHAnsi"/>
          <w:sz w:val="24"/>
          <w:szCs w:val="24"/>
        </w:rPr>
        <w:t xml:space="preserve"> applied methods</w:t>
      </w:r>
      <w:r w:rsidR="00482FD8" w:rsidRPr="00805032">
        <w:rPr>
          <w:rFonts w:asciiTheme="minorHAnsi" w:hAnsiTheme="minorHAnsi"/>
          <w:sz w:val="24"/>
          <w:szCs w:val="24"/>
        </w:rPr>
        <w:t xml:space="preserve"> used to examine inequality</w:t>
      </w:r>
      <w:r w:rsidRPr="00805032">
        <w:rPr>
          <w:rFonts w:asciiTheme="minorHAnsi" w:hAnsiTheme="minorHAnsi"/>
          <w:sz w:val="24"/>
          <w:szCs w:val="24"/>
        </w:rPr>
        <w:t>. The course will provide a broad perspective on the causes and consequenc</w:t>
      </w:r>
      <w:r w:rsidR="00482FD8" w:rsidRPr="00805032">
        <w:rPr>
          <w:rFonts w:asciiTheme="minorHAnsi" w:hAnsiTheme="minorHAnsi"/>
          <w:sz w:val="24"/>
          <w:szCs w:val="24"/>
        </w:rPr>
        <w:t xml:space="preserve">es of </w:t>
      </w:r>
      <w:r w:rsidR="00EA0B85" w:rsidRPr="00805032">
        <w:rPr>
          <w:rFonts w:asciiTheme="minorHAnsi" w:hAnsiTheme="minorHAnsi"/>
          <w:sz w:val="24"/>
          <w:szCs w:val="24"/>
        </w:rPr>
        <w:t>inequality,</w:t>
      </w:r>
      <w:r w:rsidRPr="00805032">
        <w:rPr>
          <w:rFonts w:asciiTheme="minorHAnsi" w:hAnsiTheme="minorHAnsi"/>
          <w:sz w:val="24"/>
          <w:szCs w:val="24"/>
        </w:rPr>
        <w:t xml:space="preserve"> develop an understanding of the data and methods used to measure and analyze changes in </w:t>
      </w:r>
      <w:r w:rsidR="00482FD8" w:rsidRPr="00805032">
        <w:rPr>
          <w:rFonts w:asciiTheme="minorHAnsi" w:hAnsiTheme="minorHAnsi"/>
          <w:sz w:val="24"/>
          <w:szCs w:val="24"/>
        </w:rPr>
        <w:t>income and wellbeing,</w:t>
      </w:r>
      <w:r w:rsidRPr="00805032">
        <w:rPr>
          <w:rFonts w:asciiTheme="minorHAnsi" w:hAnsiTheme="minorHAnsi"/>
          <w:sz w:val="24"/>
          <w:szCs w:val="24"/>
        </w:rPr>
        <w:t xml:space="preserve"> and</w:t>
      </w:r>
      <w:r w:rsidR="00482FD8" w:rsidRPr="00805032">
        <w:rPr>
          <w:rFonts w:asciiTheme="minorHAnsi" w:hAnsiTheme="minorHAnsi"/>
          <w:sz w:val="24"/>
          <w:szCs w:val="24"/>
        </w:rPr>
        <w:t xml:space="preserve"> review selected topics relating to anti-poverty and </w:t>
      </w:r>
      <w:r w:rsidRPr="00805032">
        <w:rPr>
          <w:rFonts w:asciiTheme="minorHAnsi" w:hAnsiTheme="minorHAnsi"/>
          <w:sz w:val="24"/>
          <w:szCs w:val="24"/>
        </w:rPr>
        <w:t>social policy</w:t>
      </w:r>
      <w:r w:rsidR="00482FD8" w:rsidRPr="00805032">
        <w:rPr>
          <w:rFonts w:asciiTheme="minorHAnsi" w:hAnsiTheme="minorHAnsi"/>
          <w:sz w:val="24"/>
          <w:szCs w:val="24"/>
        </w:rPr>
        <w:t xml:space="preserve"> programs</w:t>
      </w:r>
      <w:r w:rsidRPr="00805032">
        <w:rPr>
          <w:rFonts w:asciiTheme="minorHAnsi" w:hAnsiTheme="minorHAnsi"/>
          <w:sz w:val="24"/>
          <w:szCs w:val="24"/>
        </w:rPr>
        <w:t>.</w:t>
      </w:r>
    </w:p>
    <w:p w14:paraId="4C764080" w14:textId="77777777" w:rsidR="0069734B" w:rsidRPr="00805032" w:rsidRDefault="0069734B" w:rsidP="00EA0B85">
      <w:pPr>
        <w:spacing w:before="8" w:line="260" w:lineRule="exact"/>
        <w:ind w:right="210"/>
        <w:rPr>
          <w:rFonts w:asciiTheme="minorHAnsi" w:hAnsiTheme="minorHAnsi"/>
          <w:sz w:val="24"/>
          <w:szCs w:val="24"/>
        </w:rPr>
      </w:pPr>
    </w:p>
    <w:p w14:paraId="6F955E5E" w14:textId="2C6C49BF" w:rsidR="0069734B" w:rsidRPr="00805032" w:rsidRDefault="00D234F7" w:rsidP="00EA0B85">
      <w:pPr>
        <w:spacing w:line="240" w:lineRule="exact"/>
        <w:ind w:right="210"/>
        <w:rPr>
          <w:rFonts w:asciiTheme="minorHAnsi" w:hAnsiTheme="minorHAnsi"/>
          <w:sz w:val="24"/>
          <w:szCs w:val="24"/>
        </w:rPr>
      </w:pPr>
      <w:r w:rsidRPr="00805032">
        <w:rPr>
          <w:rFonts w:asciiTheme="minorHAnsi" w:hAnsiTheme="minorHAnsi"/>
          <w:b/>
          <w:spacing w:val="-1"/>
          <w:position w:val="-1"/>
          <w:sz w:val="24"/>
          <w:szCs w:val="24"/>
          <w:u w:val="thick" w:color="000000"/>
        </w:rPr>
        <w:t>C</w:t>
      </w:r>
      <w:r w:rsidRPr="00805032">
        <w:rPr>
          <w:rFonts w:asciiTheme="minorHAnsi" w:hAnsiTheme="minorHAnsi"/>
          <w:b/>
          <w:position w:val="-1"/>
          <w:sz w:val="24"/>
          <w:szCs w:val="24"/>
          <w:u w:val="thick" w:color="000000"/>
        </w:rPr>
        <w:t>o</w:t>
      </w:r>
      <w:r w:rsidRPr="00805032">
        <w:rPr>
          <w:rFonts w:asciiTheme="minorHAnsi" w:hAnsiTheme="minorHAnsi"/>
          <w:b/>
          <w:spacing w:val="-1"/>
          <w:position w:val="-1"/>
          <w:sz w:val="24"/>
          <w:szCs w:val="24"/>
          <w:u w:val="thick" w:color="000000"/>
        </w:rPr>
        <w:t>u</w:t>
      </w:r>
      <w:r w:rsidRPr="00805032">
        <w:rPr>
          <w:rFonts w:asciiTheme="minorHAnsi" w:hAnsiTheme="minorHAnsi"/>
          <w:b/>
          <w:position w:val="-1"/>
          <w:sz w:val="24"/>
          <w:szCs w:val="24"/>
          <w:u w:val="thick" w:color="000000"/>
        </w:rPr>
        <w:t xml:space="preserve">rse </w:t>
      </w:r>
      <w:r w:rsidRPr="00805032">
        <w:rPr>
          <w:rFonts w:asciiTheme="minorHAnsi" w:hAnsiTheme="minorHAnsi"/>
          <w:b/>
          <w:spacing w:val="-1"/>
          <w:position w:val="-1"/>
          <w:sz w:val="24"/>
          <w:szCs w:val="24"/>
          <w:u w:val="thick" w:color="000000"/>
        </w:rPr>
        <w:t>T</w:t>
      </w:r>
      <w:r w:rsidRPr="00805032">
        <w:rPr>
          <w:rFonts w:asciiTheme="minorHAnsi" w:hAnsiTheme="minorHAnsi"/>
          <w:b/>
          <w:spacing w:val="1"/>
          <w:position w:val="-1"/>
          <w:sz w:val="24"/>
          <w:szCs w:val="24"/>
          <w:u w:val="thick" w:color="000000"/>
        </w:rPr>
        <w:t>im</w:t>
      </w:r>
      <w:r w:rsidRPr="00805032">
        <w:rPr>
          <w:rFonts w:asciiTheme="minorHAnsi" w:hAnsiTheme="minorHAnsi"/>
          <w:b/>
          <w:position w:val="-1"/>
          <w:sz w:val="24"/>
          <w:szCs w:val="24"/>
          <w:u w:val="thick" w:color="000000"/>
        </w:rPr>
        <w:t>e:</w:t>
      </w:r>
      <w:r w:rsidRPr="00805032">
        <w:rPr>
          <w:rFonts w:asciiTheme="minorHAnsi" w:hAnsiTheme="minorHAnsi"/>
          <w:b/>
          <w:position w:val="-1"/>
          <w:sz w:val="24"/>
          <w:szCs w:val="24"/>
        </w:rPr>
        <w:t xml:space="preserve"> </w:t>
      </w:r>
      <w:r w:rsidR="005A08BD" w:rsidRPr="00805032">
        <w:rPr>
          <w:rFonts w:asciiTheme="minorHAnsi" w:hAnsiTheme="minorHAnsi"/>
          <w:b/>
          <w:spacing w:val="1"/>
          <w:position w:val="-1"/>
          <w:sz w:val="24"/>
          <w:szCs w:val="24"/>
        </w:rPr>
        <w:t xml:space="preserve"> </w:t>
      </w:r>
      <w:r w:rsidR="00C60EE0" w:rsidRPr="00805032">
        <w:rPr>
          <w:rFonts w:asciiTheme="minorHAnsi" w:hAnsiTheme="minorHAnsi"/>
          <w:spacing w:val="1"/>
          <w:position w:val="-1"/>
          <w:sz w:val="24"/>
          <w:szCs w:val="24"/>
        </w:rPr>
        <w:t>Thursday 10:30 – 11:30AM and 1:00 to 2:30</w:t>
      </w:r>
      <w:r w:rsidR="00150780" w:rsidRPr="00805032">
        <w:rPr>
          <w:rFonts w:asciiTheme="minorHAnsi" w:hAnsiTheme="minorHAnsi"/>
          <w:spacing w:val="1"/>
          <w:position w:val="-1"/>
          <w:sz w:val="24"/>
          <w:szCs w:val="24"/>
        </w:rPr>
        <w:t>PM</w:t>
      </w:r>
    </w:p>
    <w:p w14:paraId="50521D41" w14:textId="77777777" w:rsidR="0069734B" w:rsidRPr="00805032" w:rsidRDefault="0069734B" w:rsidP="00EA0B85">
      <w:pPr>
        <w:spacing w:before="2" w:line="240" w:lineRule="exact"/>
        <w:ind w:right="210"/>
        <w:rPr>
          <w:rFonts w:asciiTheme="minorHAnsi" w:hAnsiTheme="minorHAnsi"/>
          <w:sz w:val="24"/>
          <w:szCs w:val="24"/>
        </w:rPr>
      </w:pPr>
    </w:p>
    <w:p w14:paraId="79393009" w14:textId="77777777" w:rsidR="0069734B" w:rsidRPr="00805032" w:rsidRDefault="00D234F7" w:rsidP="00EA0B85">
      <w:pPr>
        <w:spacing w:before="32"/>
        <w:ind w:right="210"/>
        <w:jc w:val="both"/>
        <w:rPr>
          <w:rFonts w:asciiTheme="minorHAnsi" w:hAnsiTheme="minorHAnsi"/>
          <w:sz w:val="24"/>
          <w:szCs w:val="24"/>
        </w:rPr>
      </w:pPr>
      <w:r w:rsidRPr="00805032">
        <w:rPr>
          <w:rFonts w:asciiTheme="minorHAnsi" w:hAnsiTheme="minorHAnsi"/>
          <w:b/>
          <w:spacing w:val="-1"/>
          <w:sz w:val="24"/>
          <w:szCs w:val="24"/>
          <w:u w:val="thick" w:color="000000"/>
        </w:rPr>
        <w:t>C</w:t>
      </w:r>
      <w:r w:rsidRPr="00805032">
        <w:rPr>
          <w:rFonts w:asciiTheme="minorHAnsi" w:hAnsiTheme="minorHAnsi"/>
          <w:b/>
          <w:sz w:val="24"/>
          <w:szCs w:val="24"/>
          <w:u w:val="thick" w:color="000000"/>
        </w:rPr>
        <w:t>o</w:t>
      </w:r>
      <w:r w:rsidRPr="00805032">
        <w:rPr>
          <w:rFonts w:asciiTheme="minorHAnsi" w:hAnsiTheme="minorHAnsi"/>
          <w:b/>
          <w:spacing w:val="-1"/>
          <w:sz w:val="24"/>
          <w:szCs w:val="24"/>
          <w:u w:val="thick" w:color="000000"/>
        </w:rPr>
        <w:t>u</w:t>
      </w:r>
      <w:r w:rsidRPr="00805032">
        <w:rPr>
          <w:rFonts w:asciiTheme="minorHAnsi" w:hAnsiTheme="minorHAnsi"/>
          <w:b/>
          <w:sz w:val="24"/>
          <w:szCs w:val="24"/>
          <w:u w:val="thick" w:color="000000"/>
        </w:rPr>
        <w:t>rse Webs</w:t>
      </w:r>
      <w:r w:rsidRPr="00805032">
        <w:rPr>
          <w:rFonts w:asciiTheme="minorHAnsi" w:hAnsiTheme="minorHAnsi"/>
          <w:b/>
          <w:spacing w:val="1"/>
          <w:sz w:val="24"/>
          <w:szCs w:val="24"/>
          <w:u w:val="thick" w:color="000000"/>
        </w:rPr>
        <w:t>it</w:t>
      </w:r>
      <w:r w:rsidRPr="00805032">
        <w:rPr>
          <w:rFonts w:asciiTheme="minorHAnsi" w:hAnsiTheme="minorHAnsi"/>
          <w:b/>
          <w:sz w:val="24"/>
          <w:szCs w:val="24"/>
          <w:u w:val="thick" w:color="000000"/>
        </w:rPr>
        <w:t>e:</w:t>
      </w:r>
      <w:r w:rsidRPr="00805032">
        <w:rPr>
          <w:rFonts w:asciiTheme="minorHAnsi" w:hAnsiTheme="minorHAnsi"/>
          <w:b/>
          <w:sz w:val="24"/>
          <w:szCs w:val="24"/>
        </w:rPr>
        <w:t xml:space="preserve"> </w:t>
      </w:r>
      <w:r w:rsidRPr="00805032">
        <w:rPr>
          <w:rFonts w:asciiTheme="minorHAnsi" w:hAnsiTheme="minorHAnsi"/>
          <w:b/>
          <w:spacing w:val="1"/>
          <w:sz w:val="24"/>
          <w:szCs w:val="24"/>
        </w:rPr>
        <w:t xml:space="preserve"> </w:t>
      </w:r>
      <w:r w:rsidRPr="00805032">
        <w:rPr>
          <w:rFonts w:asciiTheme="minorHAnsi" w:hAnsiTheme="minorHAnsi"/>
          <w:spacing w:val="-1"/>
          <w:sz w:val="24"/>
          <w:szCs w:val="24"/>
        </w:rPr>
        <w:t>C</w:t>
      </w:r>
      <w:r w:rsidRPr="00805032">
        <w:rPr>
          <w:rFonts w:asciiTheme="minorHAnsi" w:hAnsiTheme="minorHAnsi"/>
          <w:sz w:val="24"/>
          <w:szCs w:val="24"/>
        </w:rPr>
        <w:t>an</w:t>
      </w:r>
      <w:r w:rsidRPr="00805032">
        <w:rPr>
          <w:rFonts w:asciiTheme="minorHAnsi" w:hAnsiTheme="minorHAnsi"/>
          <w:spacing w:val="-3"/>
          <w:sz w:val="24"/>
          <w:szCs w:val="24"/>
        </w:rPr>
        <w:t>v</w:t>
      </w:r>
      <w:r w:rsidRPr="00805032">
        <w:rPr>
          <w:rFonts w:asciiTheme="minorHAnsi" w:hAnsiTheme="minorHAnsi"/>
          <w:sz w:val="24"/>
          <w:szCs w:val="24"/>
        </w:rPr>
        <w:t>as</w:t>
      </w:r>
    </w:p>
    <w:p w14:paraId="21F4B8EA" w14:textId="77777777" w:rsidR="0069734B" w:rsidRPr="00805032" w:rsidRDefault="0069734B" w:rsidP="00EA0B85">
      <w:pPr>
        <w:spacing w:before="10" w:line="260" w:lineRule="exact"/>
        <w:ind w:right="210"/>
        <w:rPr>
          <w:rFonts w:asciiTheme="minorHAnsi" w:hAnsiTheme="minorHAnsi"/>
          <w:sz w:val="24"/>
          <w:szCs w:val="24"/>
        </w:rPr>
      </w:pPr>
    </w:p>
    <w:p w14:paraId="7BC249EE" w14:textId="021F0FE8" w:rsidR="0069734B" w:rsidRPr="00805032" w:rsidRDefault="00D234F7" w:rsidP="00EA0B85">
      <w:pPr>
        <w:ind w:right="210"/>
        <w:jc w:val="both"/>
        <w:rPr>
          <w:rFonts w:asciiTheme="minorHAnsi" w:hAnsiTheme="minorHAnsi"/>
          <w:sz w:val="24"/>
          <w:szCs w:val="24"/>
        </w:rPr>
      </w:pPr>
      <w:r w:rsidRPr="00805032">
        <w:rPr>
          <w:rFonts w:asciiTheme="minorHAnsi" w:hAnsiTheme="minorHAnsi"/>
          <w:b/>
          <w:spacing w:val="1"/>
          <w:sz w:val="24"/>
          <w:szCs w:val="24"/>
          <w:u w:val="thick" w:color="000000"/>
        </w:rPr>
        <w:t>O</w:t>
      </w:r>
      <w:r w:rsidRPr="00805032">
        <w:rPr>
          <w:rFonts w:asciiTheme="minorHAnsi" w:hAnsiTheme="minorHAnsi"/>
          <w:b/>
          <w:spacing w:val="3"/>
          <w:sz w:val="24"/>
          <w:szCs w:val="24"/>
          <w:u w:val="thick" w:color="000000"/>
        </w:rPr>
        <w:t>ff</w:t>
      </w:r>
      <w:r w:rsidRPr="00805032">
        <w:rPr>
          <w:rFonts w:asciiTheme="minorHAnsi" w:hAnsiTheme="minorHAnsi"/>
          <w:b/>
          <w:spacing w:val="1"/>
          <w:sz w:val="24"/>
          <w:szCs w:val="24"/>
          <w:u w:val="thick" w:color="000000"/>
        </w:rPr>
        <w:t>i</w:t>
      </w:r>
      <w:r w:rsidRPr="00805032">
        <w:rPr>
          <w:rFonts w:asciiTheme="minorHAnsi" w:hAnsiTheme="minorHAnsi"/>
          <w:b/>
          <w:sz w:val="24"/>
          <w:szCs w:val="24"/>
          <w:u w:val="thick" w:color="000000"/>
        </w:rPr>
        <w:t xml:space="preserve">ce </w:t>
      </w:r>
      <w:r w:rsidRPr="00805032">
        <w:rPr>
          <w:rFonts w:asciiTheme="minorHAnsi" w:hAnsiTheme="minorHAnsi"/>
          <w:b/>
          <w:spacing w:val="1"/>
          <w:sz w:val="24"/>
          <w:szCs w:val="24"/>
          <w:u w:val="thick" w:color="000000"/>
        </w:rPr>
        <w:t>H</w:t>
      </w:r>
      <w:r w:rsidRPr="00805032">
        <w:rPr>
          <w:rFonts w:asciiTheme="minorHAnsi" w:hAnsiTheme="minorHAnsi"/>
          <w:b/>
          <w:sz w:val="24"/>
          <w:szCs w:val="24"/>
          <w:u w:val="thick" w:color="000000"/>
        </w:rPr>
        <w:t>o</w:t>
      </w:r>
      <w:r w:rsidRPr="00805032">
        <w:rPr>
          <w:rFonts w:asciiTheme="minorHAnsi" w:hAnsiTheme="minorHAnsi"/>
          <w:b/>
          <w:spacing w:val="-1"/>
          <w:sz w:val="24"/>
          <w:szCs w:val="24"/>
          <w:u w:val="thick" w:color="000000"/>
        </w:rPr>
        <w:t>u</w:t>
      </w:r>
      <w:r w:rsidRPr="00805032">
        <w:rPr>
          <w:rFonts w:asciiTheme="minorHAnsi" w:hAnsiTheme="minorHAnsi"/>
          <w:b/>
          <w:sz w:val="24"/>
          <w:szCs w:val="24"/>
          <w:u w:val="thick" w:color="000000"/>
        </w:rPr>
        <w:t>rs:</w:t>
      </w:r>
      <w:r w:rsidRPr="00805032">
        <w:rPr>
          <w:rFonts w:asciiTheme="minorHAnsi" w:hAnsiTheme="minorHAnsi"/>
          <w:b/>
          <w:sz w:val="24"/>
          <w:szCs w:val="24"/>
        </w:rPr>
        <w:t xml:space="preserve"> </w:t>
      </w:r>
      <w:r w:rsidRPr="00805032">
        <w:rPr>
          <w:rFonts w:asciiTheme="minorHAnsi" w:hAnsiTheme="minorHAnsi"/>
          <w:b/>
          <w:spacing w:val="1"/>
          <w:sz w:val="24"/>
          <w:szCs w:val="24"/>
        </w:rPr>
        <w:t xml:space="preserve"> </w:t>
      </w:r>
      <w:r w:rsidR="00F50119" w:rsidRPr="00805032">
        <w:rPr>
          <w:rFonts w:asciiTheme="minorHAnsi" w:hAnsiTheme="minorHAnsi"/>
          <w:sz w:val="24"/>
          <w:szCs w:val="24"/>
        </w:rPr>
        <w:t xml:space="preserve">Robinson Hall, </w:t>
      </w:r>
      <w:r w:rsidR="00150780" w:rsidRPr="00805032">
        <w:rPr>
          <w:rFonts w:asciiTheme="minorHAnsi" w:hAnsiTheme="minorHAnsi"/>
          <w:sz w:val="24"/>
          <w:szCs w:val="24"/>
        </w:rPr>
        <w:t>313</w:t>
      </w:r>
      <w:r w:rsidR="00EA0B85" w:rsidRPr="00805032">
        <w:rPr>
          <w:rFonts w:asciiTheme="minorHAnsi" w:hAnsiTheme="minorHAnsi"/>
          <w:sz w:val="24"/>
          <w:szCs w:val="24"/>
        </w:rPr>
        <w:t xml:space="preserve"> </w:t>
      </w:r>
      <w:r w:rsidR="00150780" w:rsidRPr="00805032">
        <w:rPr>
          <w:rFonts w:asciiTheme="minorHAnsi" w:hAnsiTheme="minorHAnsi"/>
          <w:spacing w:val="2"/>
          <w:sz w:val="24"/>
          <w:szCs w:val="24"/>
        </w:rPr>
        <w:t>Wednesday</w:t>
      </w:r>
      <w:r w:rsidR="005A08BD" w:rsidRPr="00805032">
        <w:rPr>
          <w:rFonts w:asciiTheme="minorHAnsi" w:hAnsiTheme="minorHAnsi"/>
          <w:spacing w:val="2"/>
          <w:sz w:val="24"/>
          <w:szCs w:val="24"/>
        </w:rPr>
        <w:t xml:space="preserve">, </w:t>
      </w:r>
      <w:r w:rsidR="00150780" w:rsidRPr="00805032">
        <w:rPr>
          <w:rFonts w:asciiTheme="minorHAnsi" w:hAnsiTheme="minorHAnsi"/>
          <w:spacing w:val="-2"/>
          <w:sz w:val="24"/>
          <w:szCs w:val="24"/>
        </w:rPr>
        <w:t>3</w:t>
      </w:r>
      <w:r w:rsidR="00150780" w:rsidRPr="00805032">
        <w:rPr>
          <w:rFonts w:asciiTheme="minorHAnsi" w:hAnsiTheme="minorHAnsi"/>
          <w:sz w:val="24"/>
          <w:szCs w:val="24"/>
        </w:rPr>
        <w:t xml:space="preserve"> – 5</w:t>
      </w:r>
      <w:r w:rsidRPr="00805032">
        <w:rPr>
          <w:rFonts w:asciiTheme="minorHAnsi" w:hAnsiTheme="minorHAnsi"/>
          <w:sz w:val="24"/>
          <w:szCs w:val="24"/>
        </w:rPr>
        <w:t xml:space="preserve"> p</w:t>
      </w:r>
      <w:r w:rsidRPr="00805032">
        <w:rPr>
          <w:rFonts w:asciiTheme="minorHAnsi" w:hAnsiTheme="minorHAnsi"/>
          <w:spacing w:val="-4"/>
          <w:sz w:val="24"/>
          <w:szCs w:val="24"/>
        </w:rPr>
        <w:t>m</w:t>
      </w:r>
    </w:p>
    <w:p w14:paraId="3D406E60" w14:textId="77777777" w:rsidR="0069734B" w:rsidRPr="00805032" w:rsidRDefault="0069734B" w:rsidP="00EA0B85">
      <w:pPr>
        <w:spacing w:before="10" w:line="260" w:lineRule="exact"/>
        <w:ind w:right="210"/>
        <w:rPr>
          <w:rFonts w:asciiTheme="minorHAnsi" w:hAnsiTheme="minorHAnsi"/>
          <w:sz w:val="24"/>
          <w:szCs w:val="24"/>
        </w:rPr>
      </w:pPr>
    </w:p>
    <w:p w14:paraId="6BD71C15" w14:textId="437B476B" w:rsidR="0069734B" w:rsidRPr="00805032" w:rsidRDefault="00D234F7" w:rsidP="00EA0B85">
      <w:pPr>
        <w:ind w:right="210"/>
        <w:jc w:val="both"/>
        <w:rPr>
          <w:rFonts w:asciiTheme="minorHAnsi" w:hAnsiTheme="minorHAnsi"/>
          <w:b/>
          <w:sz w:val="24"/>
          <w:szCs w:val="24"/>
          <w:u w:val="thick" w:color="000000"/>
        </w:rPr>
      </w:pPr>
      <w:r w:rsidRPr="00805032">
        <w:rPr>
          <w:rFonts w:asciiTheme="minorHAnsi" w:hAnsiTheme="minorHAnsi"/>
          <w:b/>
          <w:spacing w:val="-1"/>
          <w:sz w:val="24"/>
          <w:szCs w:val="24"/>
          <w:u w:val="thick" w:color="000000"/>
        </w:rPr>
        <w:t>C</w:t>
      </w:r>
      <w:r w:rsidRPr="00805032">
        <w:rPr>
          <w:rFonts w:asciiTheme="minorHAnsi" w:hAnsiTheme="minorHAnsi"/>
          <w:b/>
          <w:sz w:val="24"/>
          <w:szCs w:val="24"/>
          <w:u w:val="thick" w:color="000000"/>
        </w:rPr>
        <w:t>o</w:t>
      </w:r>
      <w:r w:rsidRPr="00805032">
        <w:rPr>
          <w:rFonts w:asciiTheme="minorHAnsi" w:hAnsiTheme="minorHAnsi"/>
          <w:b/>
          <w:spacing w:val="-1"/>
          <w:sz w:val="24"/>
          <w:szCs w:val="24"/>
          <w:u w:val="thick" w:color="000000"/>
        </w:rPr>
        <w:t>u</w:t>
      </w:r>
      <w:r w:rsidRPr="00805032">
        <w:rPr>
          <w:rFonts w:asciiTheme="minorHAnsi" w:hAnsiTheme="minorHAnsi"/>
          <w:b/>
          <w:sz w:val="24"/>
          <w:szCs w:val="24"/>
          <w:u w:val="thick" w:color="000000"/>
        </w:rPr>
        <w:t xml:space="preserve">rse </w:t>
      </w:r>
      <w:r w:rsidRPr="00805032">
        <w:rPr>
          <w:rFonts w:asciiTheme="minorHAnsi" w:hAnsiTheme="minorHAnsi"/>
          <w:b/>
          <w:spacing w:val="-1"/>
          <w:sz w:val="24"/>
          <w:szCs w:val="24"/>
          <w:u w:val="thick" w:color="000000"/>
        </w:rPr>
        <w:t>R</w:t>
      </w:r>
      <w:r w:rsidRPr="00805032">
        <w:rPr>
          <w:rFonts w:asciiTheme="minorHAnsi" w:hAnsiTheme="minorHAnsi"/>
          <w:b/>
          <w:sz w:val="24"/>
          <w:szCs w:val="24"/>
          <w:u w:val="thick" w:color="000000"/>
        </w:rPr>
        <w:t>equ</w:t>
      </w:r>
      <w:r w:rsidRPr="00805032">
        <w:rPr>
          <w:rFonts w:asciiTheme="minorHAnsi" w:hAnsiTheme="minorHAnsi"/>
          <w:b/>
          <w:spacing w:val="1"/>
          <w:sz w:val="24"/>
          <w:szCs w:val="24"/>
          <w:u w:val="thick" w:color="000000"/>
        </w:rPr>
        <w:t>i</w:t>
      </w:r>
      <w:r w:rsidRPr="00805032">
        <w:rPr>
          <w:rFonts w:asciiTheme="minorHAnsi" w:hAnsiTheme="minorHAnsi"/>
          <w:b/>
          <w:sz w:val="24"/>
          <w:szCs w:val="24"/>
          <w:u w:val="thick" w:color="000000"/>
        </w:rPr>
        <w:t>re</w:t>
      </w:r>
      <w:r w:rsidRPr="00805032">
        <w:rPr>
          <w:rFonts w:asciiTheme="minorHAnsi" w:hAnsiTheme="minorHAnsi"/>
          <w:b/>
          <w:spacing w:val="1"/>
          <w:sz w:val="24"/>
          <w:szCs w:val="24"/>
          <w:u w:val="thick" w:color="000000"/>
        </w:rPr>
        <w:t>m</w:t>
      </w:r>
      <w:r w:rsidRPr="00805032">
        <w:rPr>
          <w:rFonts w:asciiTheme="minorHAnsi" w:hAnsiTheme="minorHAnsi"/>
          <w:b/>
          <w:sz w:val="24"/>
          <w:szCs w:val="24"/>
          <w:u w:val="thick" w:color="000000"/>
        </w:rPr>
        <w:t>en</w:t>
      </w:r>
      <w:r w:rsidRPr="00805032">
        <w:rPr>
          <w:rFonts w:asciiTheme="minorHAnsi" w:hAnsiTheme="minorHAnsi"/>
          <w:b/>
          <w:spacing w:val="1"/>
          <w:sz w:val="24"/>
          <w:szCs w:val="24"/>
          <w:u w:val="thick" w:color="000000"/>
        </w:rPr>
        <w:t>t</w:t>
      </w:r>
      <w:r w:rsidRPr="00805032">
        <w:rPr>
          <w:rFonts w:asciiTheme="minorHAnsi" w:hAnsiTheme="minorHAnsi"/>
          <w:b/>
          <w:sz w:val="24"/>
          <w:szCs w:val="24"/>
          <w:u w:val="thick" w:color="000000"/>
        </w:rPr>
        <w:t>s</w:t>
      </w:r>
      <w:r w:rsidR="00926356" w:rsidRPr="00805032">
        <w:rPr>
          <w:rFonts w:asciiTheme="minorHAnsi" w:hAnsiTheme="minorHAnsi"/>
          <w:b/>
          <w:sz w:val="24"/>
          <w:szCs w:val="24"/>
          <w:u w:val="thick" w:color="000000"/>
        </w:rPr>
        <w:t xml:space="preserve"> and Structure</w:t>
      </w:r>
      <w:r w:rsidRPr="00805032">
        <w:rPr>
          <w:rFonts w:asciiTheme="minorHAnsi" w:hAnsiTheme="minorHAnsi"/>
          <w:b/>
          <w:sz w:val="24"/>
          <w:szCs w:val="24"/>
          <w:u w:val="thick" w:color="000000"/>
        </w:rPr>
        <w:t>:</w:t>
      </w:r>
    </w:p>
    <w:p w14:paraId="5F46492A" w14:textId="77777777" w:rsidR="0083036F" w:rsidRPr="00805032" w:rsidRDefault="0083036F" w:rsidP="00EA0B85">
      <w:pPr>
        <w:ind w:right="210"/>
        <w:jc w:val="both"/>
        <w:rPr>
          <w:rFonts w:asciiTheme="minorHAnsi" w:hAnsiTheme="minorHAnsi"/>
          <w:sz w:val="24"/>
          <w:szCs w:val="24"/>
        </w:rPr>
      </w:pPr>
    </w:p>
    <w:p w14:paraId="6B44FC61" w14:textId="01F6DD73" w:rsidR="00926356" w:rsidRPr="00805032" w:rsidRDefault="00D234F7" w:rsidP="00EA0B85">
      <w:pPr>
        <w:spacing w:before="1" w:line="245" w:lineRule="auto"/>
        <w:ind w:right="210"/>
        <w:jc w:val="both"/>
        <w:rPr>
          <w:rFonts w:asciiTheme="minorHAnsi" w:hAnsiTheme="minorHAnsi"/>
          <w:sz w:val="24"/>
          <w:szCs w:val="24"/>
        </w:rPr>
      </w:pPr>
      <w:r w:rsidRPr="00805032">
        <w:rPr>
          <w:rFonts w:asciiTheme="minorHAnsi" w:hAnsiTheme="minorHAnsi"/>
          <w:sz w:val="24"/>
          <w:szCs w:val="24"/>
        </w:rPr>
        <w:t>S</w:t>
      </w:r>
      <w:r w:rsidRPr="00805032">
        <w:rPr>
          <w:rFonts w:asciiTheme="minorHAnsi" w:hAnsiTheme="minorHAnsi"/>
          <w:spacing w:val="1"/>
          <w:sz w:val="24"/>
          <w:szCs w:val="24"/>
        </w:rPr>
        <w:t>t</w:t>
      </w:r>
      <w:r w:rsidRPr="00805032">
        <w:rPr>
          <w:rFonts w:asciiTheme="minorHAnsi" w:hAnsiTheme="minorHAnsi"/>
          <w:sz w:val="24"/>
          <w:szCs w:val="24"/>
        </w:rPr>
        <w:t>uden</w:t>
      </w:r>
      <w:r w:rsidRPr="00805032">
        <w:rPr>
          <w:rFonts w:asciiTheme="minorHAnsi" w:hAnsiTheme="minorHAnsi"/>
          <w:spacing w:val="1"/>
          <w:sz w:val="24"/>
          <w:szCs w:val="24"/>
        </w:rPr>
        <w:t>t</w:t>
      </w:r>
      <w:r w:rsidRPr="00805032">
        <w:rPr>
          <w:rFonts w:asciiTheme="minorHAnsi" w:hAnsiTheme="minorHAnsi"/>
          <w:sz w:val="24"/>
          <w:szCs w:val="24"/>
        </w:rPr>
        <w:t>s</w:t>
      </w:r>
      <w:r w:rsidRPr="00805032">
        <w:rPr>
          <w:rFonts w:asciiTheme="minorHAnsi" w:hAnsiTheme="minorHAnsi"/>
          <w:spacing w:val="1"/>
          <w:sz w:val="24"/>
          <w:szCs w:val="24"/>
        </w:rPr>
        <w:t xml:space="preserve"> </w:t>
      </w:r>
      <w:r w:rsidRPr="00805032">
        <w:rPr>
          <w:rFonts w:asciiTheme="minorHAnsi" w:hAnsiTheme="minorHAnsi"/>
          <w:sz w:val="24"/>
          <w:szCs w:val="24"/>
        </w:rPr>
        <w:t>shou</w:t>
      </w:r>
      <w:r w:rsidRPr="00805032">
        <w:rPr>
          <w:rFonts w:asciiTheme="minorHAnsi" w:hAnsiTheme="minorHAnsi"/>
          <w:spacing w:val="1"/>
          <w:sz w:val="24"/>
          <w:szCs w:val="24"/>
        </w:rPr>
        <w:t>l</w:t>
      </w:r>
      <w:r w:rsidRPr="00805032">
        <w:rPr>
          <w:rFonts w:asciiTheme="minorHAnsi" w:hAnsiTheme="minorHAnsi"/>
          <w:sz w:val="24"/>
          <w:szCs w:val="24"/>
        </w:rPr>
        <w:t xml:space="preserve">d </w:t>
      </w:r>
      <w:r w:rsidRPr="00805032">
        <w:rPr>
          <w:rFonts w:asciiTheme="minorHAnsi" w:hAnsiTheme="minorHAnsi"/>
          <w:spacing w:val="1"/>
          <w:sz w:val="24"/>
          <w:szCs w:val="24"/>
        </w:rPr>
        <w:t>r</w:t>
      </w:r>
      <w:r w:rsidRPr="00805032">
        <w:rPr>
          <w:rFonts w:asciiTheme="minorHAnsi" w:hAnsiTheme="minorHAnsi"/>
          <w:sz w:val="24"/>
          <w:szCs w:val="24"/>
        </w:rPr>
        <w:t>ead ass</w:t>
      </w:r>
      <w:r w:rsidRPr="00805032">
        <w:rPr>
          <w:rFonts w:asciiTheme="minorHAnsi" w:hAnsiTheme="minorHAnsi"/>
          <w:spacing w:val="1"/>
          <w:sz w:val="24"/>
          <w:szCs w:val="24"/>
        </w:rPr>
        <w:t>i</w:t>
      </w:r>
      <w:r w:rsidRPr="00805032">
        <w:rPr>
          <w:rFonts w:asciiTheme="minorHAnsi" w:hAnsiTheme="minorHAnsi"/>
          <w:spacing w:val="-2"/>
          <w:sz w:val="24"/>
          <w:szCs w:val="24"/>
        </w:rPr>
        <w:t>g</w:t>
      </w:r>
      <w:r w:rsidRPr="00805032">
        <w:rPr>
          <w:rFonts w:asciiTheme="minorHAnsi" w:hAnsiTheme="minorHAnsi"/>
          <w:sz w:val="24"/>
          <w:szCs w:val="24"/>
        </w:rPr>
        <w:t xml:space="preserve">ned </w:t>
      </w:r>
      <w:r w:rsidRPr="00805032">
        <w:rPr>
          <w:rFonts w:asciiTheme="minorHAnsi" w:hAnsiTheme="minorHAnsi"/>
          <w:spacing w:val="1"/>
          <w:sz w:val="24"/>
          <w:szCs w:val="24"/>
        </w:rPr>
        <w:t>r</w:t>
      </w:r>
      <w:r w:rsidRPr="00805032">
        <w:rPr>
          <w:rFonts w:asciiTheme="minorHAnsi" w:hAnsiTheme="minorHAnsi"/>
          <w:sz w:val="24"/>
          <w:szCs w:val="24"/>
        </w:rPr>
        <w:t>ead</w:t>
      </w:r>
      <w:r w:rsidRPr="00805032">
        <w:rPr>
          <w:rFonts w:asciiTheme="minorHAnsi" w:hAnsiTheme="minorHAnsi"/>
          <w:spacing w:val="1"/>
          <w:sz w:val="24"/>
          <w:szCs w:val="24"/>
        </w:rPr>
        <w:t>i</w:t>
      </w:r>
      <w:r w:rsidRPr="00805032">
        <w:rPr>
          <w:rFonts w:asciiTheme="minorHAnsi" w:hAnsiTheme="minorHAnsi"/>
          <w:sz w:val="24"/>
          <w:szCs w:val="24"/>
        </w:rPr>
        <w:t>n</w:t>
      </w:r>
      <w:r w:rsidRPr="00805032">
        <w:rPr>
          <w:rFonts w:asciiTheme="minorHAnsi" w:hAnsiTheme="minorHAnsi"/>
          <w:spacing w:val="-2"/>
          <w:sz w:val="24"/>
          <w:szCs w:val="24"/>
        </w:rPr>
        <w:t>g</w:t>
      </w:r>
      <w:r w:rsidRPr="00805032">
        <w:rPr>
          <w:rFonts w:asciiTheme="minorHAnsi" w:hAnsiTheme="minorHAnsi"/>
          <w:sz w:val="24"/>
          <w:szCs w:val="24"/>
        </w:rPr>
        <w:t>s</w:t>
      </w:r>
      <w:r w:rsidRPr="00805032">
        <w:rPr>
          <w:rFonts w:asciiTheme="minorHAnsi" w:hAnsiTheme="minorHAnsi"/>
          <w:spacing w:val="1"/>
          <w:sz w:val="24"/>
          <w:szCs w:val="24"/>
        </w:rPr>
        <w:t xml:space="preserve"> </w:t>
      </w:r>
      <w:r w:rsidRPr="00805032">
        <w:rPr>
          <w:rFonts w:asciiTheme="minorHAnsi" w:hAnsiTheme="minorHAnsi"/>
          <w:sz w:val="24"/>
          <w:szCs w:val="24"/>
        </w:rPr>
        <w:t>and</w:t>
      </w:r>
      <w:r w:rsidRPr="00805032">
        <w:rPr>
          <w:rFonts w:asciiTheme="minorHAnsi" w:hAnsiTheme="minorHAnsi"/>
          <w:spacing w:val="1"/>
          <w:sz w:val="24"/>
          <w:szCs w:val="24"/>
        </w:rPr>
        <w:t xml:space="preserve"> </w:t>
      </w:r>
      <w:r w:rsidRPr="00805032">
        <w:rPr>
          <w:rFonts w:asciiTheme="minorHAnsi" w:hAnsiTheme="minorHAnsi"/>
          <w:sz w:val="24"/>
          <w:szCs w:val="24"/>
        </w:rPr>
        <w:t>a</w:t>
      </w:r>
      <w:r w:rsidRPr="00805032">
        <w:rPr>
          <w:rFonts w:asciiTheme="minorHAnsi" w:hAnsiTheme="minorHAnsi"/>
          <w:spacing w:val="1"/>
          <w:sz w:val="24"/>
          <w:szCs w:val="24"/>
        </w:rPr>
        <w:t>tt</w:t>
      </w:r>
      <w:r w:rsidRPr="00805032">
        <w:rPr>
          <w:rFonts w:asciiTheme="minorHAnsi" w:hAnsiTheme="minorHAnsi"/>
          <w:sz w:val="24"/>
          <w:szCs w:val="24"/>
        </w:rPr>
        <w:t>end</w:t>
      </w:r>
      <w:r w:rsidRPr="00805032">
        <w:rPr>
          <w:rFonts w:asciiTheme="minorHAnsi" w:hAnsiTheme="minorHAnsi"/>
          <w:spacing w:val="1"/>
          <w:sz w:val="24"/>
          <w:szCs w:val="24"/>
        </w:rPr>
        <w:t xml:space="preserve"> </w:t>
      </w:r>
      <w:r w:rsidRPr="00805032">
        <w:rPr>
          <w:rFonts w:asciiTheme="minorHAnsi" w:hAnsiTheme="minorHAnsi"/>
          <w:sz w:val="24"/>
          <w:szCs w:val="24"/>
        </w:rPr>
        <w:t>a</w:t>
      </w:r>
      <w:r w:rsidRPr="00805032">
        <w:rPr>
          <w:rFonts w:asciiTheme="minorHAnsi" w:hAnsiTheme="minorHAnsi"/>
          <w:spacing w:val="1"/>
          <w:sz w:val="24"/>
          <w:szCs w:val="24"/>
        </w:rPr>
        <w:t>l</w:t>
      </w:r>
      <w:r w:rsidRPr="00805032">
        <w:rPr>
          <w:rFonts w:asciiTheme="minorHAnsi" w:hAnsiTheme="minorHAnsi"/>
          <w:sz w:val="24"/>
          <w:szCs w:val="24"/>
        </w:rPr>
        <w:t>l</w:t>
      </w:r>
      <w:r w:rsidRPr="00805032">
        <w:rPr>
          <w:rFonts w:asciiTheme="minorHAnsi" w:hAnsiTheme="minorHAnsi"/>
          <w:spacing w:val="1"/>
          <w:sz w:val="24"/>
          <w:szCs w:val="24"/>
        </w:rPr>
        <w:t xml:space="preserve"> l</w:t>
      </w:r>
      <w:r w:rsidRPr="00805032">
        <w:rPr>
          <w:rFonts w:asciiTheme="minorHAnsi" w:hAnsiTheme="minorHAnsi"/>
          <w:sz w:val="24"/>
          <w:szCs w:val="24"/>
        </w:rPr>
        <w:t>ec</w:t>
      </w:r>
      <w:r w:rsidRPr="00805032">
        <w:rPr>
          <w:rFonts w:asciiTheme="minorHAnsi" w:hAnsiTheme="minorHAnsi"/>
          <w:spacing w:val="1"/>
          <w:sz w:val="24"/>
          <w:szCs w:val="24"/>
        </w:rPr>
        <w:t>t</w:t>
      </w:r>
      <w:r w:rsidRPr="00805032">
        <w:rPr>
          <w:rFonts w:asciiTheme="minorHAnsi" w:hAnsiTheme="minorHAnsi"/>
          <w:sz w:val="24"/>
          <w:szCs w:val="24"/>
        </w:rPr>
        <w:t xml:space="preserve">ures.  </w:t>
      </w:r>
    </w:p>
    <w:p w14:paraId="798A64ED" w14:textId="77777777" w:rsidR="0083036F" w:rsidRPr="00805032" w:rsidRDefault="0083036F" w:rsidP="00EA0B85">
      <w:pPr>
        <w:spacing w:before="1" w:line="245" w:lineRule="auto"/>
        <w:ind w:right="210"/>
        <w:jc w:val="both"/>
        <w:rPr>
          <w:rFonts w:asciiTheme="minorHAnsi" w:hAnsiTheme="minorHAnsi"/>
          <w:sz w:val="24"/>
          <w:szCs w:val="24"/>
        </w:rPr>
      </w:pPr>
    </w:p>
    <w:p w14:paraId="4D4ED839" w14:textId="2934BE4E" w:rsidR="0083036F" w:rsidRPr="00805032" w:rsidRDefault="0083036F" w:rsidP="00EA0B85">
      <w:pPr>
        <w:spacing w:before="1" w:line="245" w:lineRule="auto"/>
        <w:ind w:right="210"/>
        <w:jc w:val="both"/>
        <w:rPr>
          <w:rFonts w:asciiTheme="minorHAnsi" w:hAnsiTheme="minorHAnsi"/>
          <w:sz w:val="24"/>
          <w:szCs w:val="24"/>
        </w:rPr>
      </w:pPr>
      <w:r w:rsidRPr="00805032">
        <w:rPr>
          <w:rFonts w:asciiTheme="minorHAnsi" w:hAnsiTheme="minorHAnsi"/>
          <w:sz w:val="24"/>
          <w:szCs w:val="24"/>
        </w:rPr>
        <w:t xml:space="preserve">The course will have </w:t>
      </w:r>
      <w:r w:rsidR="00161EF7" w:rsidRPr="00805032">
        <w:rPr>
          <w:rFonts w:asciiTheme="minorHAnsi" w:hAnsiTheme="minorHAnsi"/>
          <w:sz w:val="24"/>
          <w:szCs w:val="24"/>
        </w:rPr>
        <w:t>several</w:t>
      </w:r>
      <w:r w:rsidRPr="00805032">
        <w:rPr>
          <w:rFonts w:asciiTheme="minorHAnsi" w:hAnsiTheme="minorHAnsi"/>
          <w:sz w:val="24"/>
          <w:szCs w:val="24"/>
        </w:rPr>
        <w:t xml:space="preserve"> assignments. </w:t>
      </w:r>
    </w:p>
    <w:p w14:paraId="34B48E94" w14:textId="77777777" w:rsidR="0069734B" w:rsidRPr="00805032" w:rsidRDefault="0069734B" w:rsidP="00EA0B85">
      <w:pPr>
        <w:spacing w:before="4" w:line="260" w:lineRule="exact"/>
        <w:ind w:right="210"/>
        <w:rPr>
          <w:rFonts w:asciiTheme="minorHAnsi" w:hAnsiTheme="minorHAnsi"/>
          <w:sz w:val="24"/>
          <w:szCs w:val="24"/>
        </w:rPr>
      </w:pPr>
    </w:p>
    <w:p w14:paraId="72AFF955" w14:textId="77777777" w:rsidR="00161EF7" w:rsidRPr="00805032" w:rsidRDefault="00150780" w:rsidP="00EA0B85">
      <w:pPr>
        <w:pStyle w:val="PlainText"/>
        <w:ind w:right="210"/>
        <w:rPr>
          <w:rFonts w:asciiTheme="minorHAnsi" w:hAnsiTheme="minorHAnsi" w:cs="Times New Roman"/>
          <w:i/>
          <w:sz w:val="24"/>
          <w:szCs w:val="24"/>
        </w:rPr>
      </w:pPr>
      <w:r w:rsidRPr="00805032">
        <w:rPr>
          <w:rFonts w:asciiTheme="minorHAnsi" w:hAnsiTheme="minorHAnsi" w:cs="Times New Roman"/>
          <w:i/>
          <w:sz w:val="24"/>
          <w:szCs w:val="24"/>
        </w:rPr>
        <w:t>Empirical Exercises:</w:t>
      </w:r>
      <w:r w:rsidR="00161EF7" w:rsidRPr="00805032">
        <w:rPr>
          <w:rFonts w:asciiTheme="minorHAnsi" w:hAnsiTheme="minorHAnsi" w:cs="Times New Roman"/>
          <w:i/>
          <w:sz w:val="24"/>
          <w:szCs w:val="24"/>
        </w:rPr>
        <w:t xml:space="preserve"> </w:t>
      </w:r>
    </w:p>
    <w:p w14:paraId="2E7E7F12" w14:textId="4EC029F2" w:rsidR="00161EF7" w:rsidRPr="00805032" w:rsidRDefault="00161EF7"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Students will be </w:t>
      </w:r>
      <w:r w:rsidR="00742393" w:rsidRPr="00805032">
        <w:rPr>
          <w:rFonts w:asciiTheme="minorHAnsi" w:hAnsiTheme="minorHAnsi" w:cs="Times New Roman"/>
          <w:sz w:val="24"/>
          <w:szCs w:val="24"/>
        </w:rPr>
        <w:t xml:space="preserve">assigned </w:t>
      </w:r>
      <w:r w:rsidR="00EA0B85" w:rsidRPr="00805032">
        <w:rPr>
          <w:rFonts w:asciiTheme="minorHAnsi" w:hAnsiTheme="minorHAnsi" w:cs="Times New Roman"/>
          <w:sz w:val="24"/>
          <w:szCs w:val="24"/>
          <w:u w:val="single"/>
        </w:rPr>
        <w:t>5</w:t>
      </w:r>
      <w:r w:rsidR="00742393" w:rsidRPr="00805032">
        <w:rPr>
          <w:rFonts w:asciiTheme="minorHAnsi" w:hAnsiTheme="minorHAnsi" w:cs="Times New Roman"/>
          <w:sz w:val="24"/>
          <w:szCs w:val="24"/>
        </w:rPr>
        <w:t xml:space="preserve"> empirical exercises that analyze </w:t>
      </w:r>
      <w:r w:rsidR="00EA0B85" w:rsidRPr="00805032">
        <w:rPr>
          <w:rFonts w:asciiTheme="minorHAnsi" w:hAnsiTheme="minorHAnsi" w:cs="Times New Roman"/>
          <w:sz w:val="24"/>
          <w:szCs w:val="24"/>
        </w:rPr>
        <w:t xml:space="preserve">a </w:t>
      </w:r>
      <w:r w:rsidR="00742393" w:rsidRPr="00805032">
        <w:rPr>
          <w:rFonts w:asciiTheme="minorHAnsi" w:hAnsiTheme="minorHAnsi" w:cs="Times New Roman"/>
          <w:sz w:val="24"/>
          <w:szCs w:val="24"/>
        </w:rPr>
        <w:t>specified data</w:t>
      </w:r>
      <w:r w:rsidR="00EA0B85" w:rsidRPr="00805032">
        <w:rPr>
          <w:rFonts w:asciiTheme="minorHAnsi" w:hAnsiTheme="minorHAnsi" w:cs="Times New Roman"/>
          <w:sz w:val="24"/>
          <w:szCs w:val="24"/>
        </w:rPr>
        <w:t>set</w:t>
      </w:r>
      <w:r w:rsidR="00742393" w:rsidRPr="00805032">
        <w:rPr>
          <w:rFonts w:asciiTheme="minorHAnsi" w:hAnsiTheme="minorHAnsi" w:cs="Times New Roman"/>
          <w:sz w:val="24"/>
          <w:szCs w:val="24"/>
        </w:rPr>
        <w:t xml:space="preserve">, implement </w:t>
      </w:r>
      <w:r w:rsidR="00EA0B85" w:rsidRPr="00805032">
        <w:rPr>
          <w:rFonts w:asciiTheme="minorHAnsi" w:hAnsiTheme="minorHAnsi" w:cs="Times New Roman"/>
          <w:sz w:val="24"/>
          <w:szCs w:val="24"/>
        </w:rPr>
        <w:t>an empirical model or tool</w:t>
      </w:r>
      <w:r w:rsidR="00742393" w:rsidRPr="00805032">
        <w:rPr>
          <w:rFonts w:asciiTheme="minorHAnsi" w:hAnsiTheme="minorHAnsi" w:cs="Times New Roman"/>
          <w:sz w:val="24"/>
          <w:szCs w:val="24"/>
        </w:rPr>
        <w:t xml:space="preserve">, and produce a table and/or figure.  </w:t>
      </w:r>
      <w:r w:rsidR="00EA0B85" w:rsidRPr="00805032">
        <w:rPr>
          <w:rFonts w:asciiTheme="minorHAnsi" w:hAnsiTheme="minorHAnsi" w:cs="Times New Roman"/>
          <w:sz w:val="24"/>
          <w:szCs w:val="24"/>
        </w:rPr>
        <w:t>Students will turn in the table or chart (with a descriptive note), a short (less than one page) description of the economic implications of the table or chart, and the code. The c</w:t>
      </w:r>
      <w:r w:rsidR="00742393" w:rsidRPr="00805032">
        <w:rPr>
          <w:rFonts w:asciiTheme="minorHAnsi" w:hAnsiTheme="minorHAnsi" w:cs="Times New Roman"/>
          <w:sz w:val="24"/>
          <w:szCs w:val="24"/>
        </w:rPr>
        <w:t>ode must run</w:t>
      </w:r>
      <w:r w:rsidR="00EA0B85" w:rsidRPr="00805032">
        <w:rPr>
          <w:rFonts w:asciiTheme="minorHAnsi" w:hAnsiTheme="minorHAnsi" w:cs="Times New Roman"/>
          <w:sz w:val="24"/>
          <w:szCs w:val="24"/>
        </w:rPr>
        <w:t xml:space="preserve"> and produce the relevant table or figure. Empirical exercises</w:t>
      </w:r>
      <w:r w:rsidRPr="00805032">
        <w:rPr>
          <w:rFonts w:asciiTheme="minorHAnsi" w:hAnsiTheme="minorHAnsi" w:cs="Times New Roman"/>
          <w:sz w:val="24"/>
          <w:szCs w:val="24"/>
        </w:rPr>
        <w:t xml:space="preserve"> will be graded on a check, check-plus, check-minus standard. </w:t>
      </w:r>
      <w:r w:rsidR="00BB3677" w:rsidRPr="00805032">
        <w:rPr>
          <w:rFonts w:asciiTheme="minorHAnsi" w:hAnsiTheme="minorHAnsi" w:cs="Times New Roman"/>
          <w:sz w:val="24"/>
          <w:szCs w:val="24"/>
        </w:rPr>
        <w:t>Students will be expected to discuss th</w:t>
      </w:r>
      <w:r w:rsidR="00EA0B85" w:rsidRPr="00805032">
        <w:rPr>
          <w:rFonts w:asciiTheme="minorHAnsi" w:hAnsiTheme="minorHAnsi" w:cs="Times New Roman"/>
          <w:sz w:val="24"/>
          <w:szCs w:val="24"/>
        </w:rPr>
        <w:t>e results of their exercise</w:t>
      </w:r>
      <w:r w:rsidR="00BB3677" w:rsidRPr="00805032">
        <w:rPr>
          <w:rFonts w:asciiTheme="minorHAnsi" w:hAnsiTheme="minorHAnsi" w:cs="Times New Roman"/>
          <w:sz w:val="24"/>
          <w:szCs w:val="24"/>
        </w:rPr>
        <w:t xml:space="preserve"> in class and will be assigned (in advance) to present </w:t>
      </w:r>
      <w:r w:rsidR="00EA0B85" w:rsidRPr="00805032">
        <w:rPr>
          <w:rFonts w:asciiTheme="minorHAnsi" w:hAnsiTheme="minorHAnsi" w:cs="Times New Roman"/>
          <w:sz w:val="24"/>
          <w:szCs w:val="24"/>
        </w:rPr>
        <w:t>once</w:t>
      </w:r>
      <w:r w:rsidR="00BB3677" w:rsidRPr="00805032">
        <w:rPr>
          <w:rFonts w:asciiTheme="minorHAnsi" w:hAnsiTheme="minorHAnsi" w:cs="Times New Roman"/>
          <w:sz w:val="24"/>
          <w:szCs w:val="24"/>
        </w:rPr>
        <w:t xml:space="preserve"> in discussion.</w:t>
      </w:r>
    </w:p>
    <w:p w14:paraId="5251CFC0" w14:textId="77777777" w:rsidR="00BB3677" w:rsidRPr="00805032" w:rsidRDefault="00BB3677" w:rsidP="00EA0B85">
      <w:pPr>
        <w:pStyle w:val="PlainText"/>
        <w:ind w:right="210"/>
        <w:rPr>
          <w:rFonts w:asciiTheme="minorHAnsi" w:hAnsiTheme="minorHAnsi" w:cs="Times New Roman"/>
          <w:sz w:val="24"/>
          <w:szCs w:val="24"/>
        </w:rPr>
      </w:pPr>
    </w:p>
    <w:p w14:paraId="02FDB14A" w14:textId="77777777" w:rsidR="00742393" w:rsidRPr="00805032" w:rsidRDefault="00742393" w:rsidP="00EA0B85">
      <w:pPr>
        <w:pStyle w:val="PlainText"/>
        <w:ind w:right="210"/>
        <w:rPr>
          <w:rFonts w:asciiTheme="minorHAnsi" w:hAnsiTheme="minorHAnsi" w:cs="Times New Roman"/>
          <w:i/>
          <w:sz w:val="24"/>
          <w:szCs w:val="24"/>
        </w:rPr>
      </w:pPr>
      <w:r w:rsidRPr="00805032">
        <w:rPr>
          <w:rFonts w:asciiTheme="minorHAnsi" w:hAnsiTheme="minorHAnsi" w:cs="Times New Roman"/>
          <w:i/>
          <w:sz w:val="24"/>
          <w:szCs w:val="24"/>
        </w:rPr>
        <w:t>Participation and presentations:</w:t>
      </w:r>
    </w:p>
    <w:p w14:paraId="0AA9B14F" w14:textId="636F68F1" w:rsidR="00161EF7" w:rsidRPr="00805032" w:rsidRDefault="00161EF7"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Class participation will be judged by a combination of quantity and quality. Credit for quantity will max out at </w:t>
      </w:r>
      <w:r w:rsidR="001C00D1">
        <w:rPr>
          <w:rFonts w:asciiTheme="minorHAnsi" w:hAnsiTheme="minorHAnsi" w:cs="Times New Roman"/>
          <w:sz w:val="24"/>
          <w:szCs w:val="24"/>
        </w:rPr>
        <w:t>10</w:t>
      </w:r>
      <w:r w:rsidRPr="00805032">
        <w:rPr>
          <w:rFonts w:asciiTheme="minorHAnsi" w:hAnsiTheme="minorHAnsi" w:cs="Times New Roman"/>
          <w:sz w:val="24"/>
          <w:szCs w:val="24"/>
        </w:rPr>
        <w:t xml:space="preserve">% of the overall course grade, after which improvements (the remaining 5%) can only be based on quality of contributions. </w:t>
      </w:r>
    </w:p>
    <w:p w14:paraId="30826E12" w14:textId="77777777" w:rsidR="00161EF7" w:rsidRPr="00805032" w:rsidRDefault="00161EF7" w:rsidP="00EA0B85">
      <w:pPr>
        <w:pStyle w:val="PlainText"/>
        <w:ind w:right="210"/>
        <w:rPr>
          <w:rFonts w:asciiTheme="minorHAnsi" w:hAnsiTheme="minorHAnsi" w:cs="Times New Roman"/>
          <w:sz w:val="24"/>
          <w:szCs w:val="24"/>
        </w:rPr>
      </w:pPr>
    </w:p>
    <w:p w14:paraId="5B77CFC7" w14:textId="77777777" w:rsidR="00150780" w:rsidRPr="00805032" w:rsidRDefault="00150780" w:rsidP="00EA0B85">
      <w:pPr>
        <w:pStyle w:val="PlainText"/>
        <w:ind w:right="210"/>
        <w:rPr>
          <w:rFonts w:asciiTheme="minorHAnsi" w:hAnsiTheme="minorHAnsi" w:cs="Times New Roman"/>
          <w:i/>
          <w:sz w:val="24"/>
          <w:szCs w:val="24"/>
        </w:rPr>
      </w:pPr>
      <w:r w:rsidRPr="00805032">
        <w:rPr>
          <w:rFonts w:asciiTheme="minorHAnsi" w:hAnsiTheme="minorHAnsi" w:cs="Times New Roman"/>
          <w:i/>
          <w:sz w:val="24"/>
          <w:szCs w:val="24"/>
        </w:rPr>
        <w:t xml:space="preserve">Grading: </w:t>
      </w:r>
    </w:p>
    <w:p w14:paraId="1E6AEFD8" w14:textId="77777777" w:rsidR="00150780" w:rsidRPr="00805032" w:rsidRDefault="00150780"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Course grades will be based on the following components: </w:t>
      </w:r>
    </w:p>
    <w:p w14:paraId="530D1BD8" w14:textId="338D27D2" w:rsidR="00150780" w:rsidRPr="00805032" w:rsidRDefault="00150780"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Empirical Exercises: </w:t>
      </w:r>
      <w:r w:rsidRPr="00805032">
        <w:rPr>
          <w:rFonts w:asciiTheme="minorHAnsi" w:hAnsiTheme="minorHAnsi" w:cs="Times New Roman"/>
          <w:sz w:val="24"/>
          <w:szCs w:val="24"/>
        </w:rPr>
        <w:tab/>
      </w:r>
      <w:r w:rsidR="00EA0B85" w:rsidRPr="00805032">
        <w:rPr>
          <w:rFonts w:asciiTheme="minorHAnsi" w:hAnsiTheme="minorHAnsi" w:cs="Times New Roman"/>
          <w:sz w:val="24"/>
          <w:szCs w:val="24"/>
        </w:rPr>
        <w:t>8</w:t>
      </w:r>
      <w:r w:rsidR="002516F3" w:rsidRPr="00805032">
        <w:rPr>
          <w:rFonts w:asciiTheme="minorHAnsi" w:hAnsiTheme="minorHAnsi" w:cs="Times New Roman"/>
          <w:sz w:val="24"/>
          <w:szCs w:val="24"/>
        </w:rPr>
        <w:t>5</w:t>
      </w:r>
      <w:r w:rsidRPr="00805032">
        <w:rPr>
          <w:rFonts w:asciiTheme="minorHAnsi" w:hAnsiTheme="minorHAnsi" w:cs="Times New Roman"/>
          <w:sz w:val="24"/>
          <w:szCs w:val="24"/>
        </w:rPr>
        <w:t xml:space="preserve">% </w:t>
      </w:r>
    </w:p>
    <w:p w14:paraId="07A3FD79" w14:textId="6923CE1C" w:rsidR="0069734B" w:rsidRPr="00805032" w:rsidRDefault="00150780"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Class participation:</w:t>
      </w:r>
      <w:r w:rsidR="002516F3" w:rsidRPr="00805032">
        <w:rPr>
          <w:rFonts w:asciiTheme="minorHAnsi" w:hAnsiTheme="minorHAnsi" w:cs="Times New Roman"/>
          <w:sz w:val="24"/>
          <w:szCs w:val="24"/>
        </w:rPr>
        <w:t xml:space="preserve"> 15</w:t>
      </w:r>
      <w:r w:rsidRPr="00805032">
        <w:rPr>
          <w:rFonts w:asciiTheme="minorHAnsi" w:hAnsiTheme="minorHAnsi" w:cs="Times New Roman"/>
          <w:sz w:val="24"/>
          <w:szCs w:val="24"/>
        </w:rPr>
        <w:t>%</w:t>
      </w:r>
    </w:p>
    <w:p w14:paraId="6033FA91" w14:textId="77777777" w:rsidR="0069734B" w:rsidRPr="00805032" w:rsidRDefault="0069734B" w:rsidP="00EA0B85">
      <w:pPr>
        <w:spacing w:line="200" w:lineRule="exact"/>
        <w:ind w:right="210"/>
        <w:rPr>
          <w:rFonts w:asciiTheme="minorHAnsi" w:hAnsiTheme="minorHAnsi"/>
          <w:sz w:val="24"/>
          <w:szCs w:val="24"/>
        </w:rPr>
      </w:pPr>
    </w:p>
    <w:p w14:paraId="45208875" w14:textId="5D494B43" w:rsidR="0069734B" w:rsidRPr="00805032" w:rsidRDefault="00391EB9" w:rsidP="00EA0B85">
      <w:pPr>
        <w:spacing w:before="10" w:line="240" w:lineRule="exact"/>
        <w:ind w:right="210"/>
        <w:rPr>
          <w:rFonts w:asciiTheme="minorHAnsi" w:hAnsiTheme="minorHAnsi"/>
          <w:sz w:val="24"/>
          <w:szCs w:val="24"/>
        </w:rPr>
      </w:pPr>
      <w:r w:rsidRPr="00805032">
        <w:rPr>
          <w:rFonts w:asciiTheme="minorHAnsi" w:hAnsiTheme="minorHAnsi"/>
          <w:i/>
          <w:sz w:val="24"/>
          <w:szCs w:val="24"/>
        </w:rPr>
        <w:t>Course Activities:</w:t>
      </w:r>
      <w:r w:rsidRPr="00805032">
        <w:rPr>
          <w:rFonts w:asciiTheme="minorHAnsi" w:hAnsiTheme="minorHAnsi"/>
          <w:sz w:val="24"/>
          <w:szCs w:val="24"/>
        </w:rPr>
        <w:t xml:space="preserve"> Over 13 weeks, students will spend roughly 2.5 hours per week in class. Reading, studying and completing analytical assignments will take an additional roughly 12 hours per week, giving a total number of hours of about 189. </w:t>
      </w:r>
    </w:p>
    <w:p w14:paraId="12B93C92" w14:textId="77777777" w:rsidR="00BB3677" w:rsidRPr="00805032" w:rsidRDefault="00BB3677" w:rsidP="00EA0B85">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br w:type="page"/>
      </w:r>
    </w:p>
    <w:p w14:paraId="66A192D3" w14:textId="61844AF4" w:rsidR="00CA27F5" w:rsidRPr="00805032" w:rsidRDefault="00CA27F5"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lastRenderedPageBreak/>
        <w:t>9/7/2017</w:t>
      </w:r>
    </w:p>
    <w:p w14:paraId="5E5C92A8" w14:textId="5F8A9645" w:rsidR="00742393" w:rsidRPr="00805032" w:rsidRDefault="00742393" w:rsidP="00EA0B85">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 xml:space="preserve">Week 1 – Introduction to the Study of Inequality and Social Policy </w:t>
      </w:r>
      <w:r w:rsidR="00CA27F5" w:rsidRPr="00805032">
        <w:rPr>
          <w:rFonts w:asciiTheme="minorHAnsi" w:hAnsiTheme="minorHAnsi" w:cs="Times New Roman"/>
          <w:b/>
          <w:sz w:val="24"/>
          <w:szCs w:val="24"/>
        </w:rPr>
        <w:t xml:space="preserve"> </w:t>
      </w:r>
    </w:p>
    <w:p w14:paraId="7D887393" w14:textId="02587EF7" w:rsidR="00742393" w:rsidRPr="00805032" w:rsidRDefault="00742393"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This week’s l</w:t>
      </w:r>
      <w:r w:rsidR="00E56EA9" w:rsidRPr="00805032">
        <w:rPr>
          <w:rFonts w:asciiTheme="minorHAnsi" w:hAnsiTheme="minorHAnsi" w:cs="Times New Roman"/>
          <w:sz w:val="24"/>
          <w:szCs w:val="24"/>
        </w:rPr>
        <w:t xml:space="preserve">ecture </w:t>
      </w:r>
      <w:r w:rsidR="00CA27F5" w:rsidRPr="00805032">
        <w:rPr>
          <w:rFonts w:asciiTheme="minorHAnsi" w:hAnsiTheme="minorHAnsi" w:cs="Times New Roman"/>
          <w:sz w:val="24"/>
          <w:szCs w:val="24"/>
        </w:rPr>
        <w:t>consider</w:t>
      </w:r>
      <w:r w:rsidR="00E56EA9" w:rsidRPr="00805032">
        <w:rPr>
          <w:rFonts w:asciiTheme="minorHAnsi" w:hAnsiTheme="minorHAnsi" w:cs="Times New Roman"/>
          <w:sz w:val="24"/>
          <w:szCs w:val="24"/>
        </w:rPr>
        <w:t>s</w:t>
      </w:r>
      <w:r w:rsidR="00CA27F5" w:rsidRPr="00805032">
        <w:rPr>
          <w:rFonts w:asciiTheme="minorHAnsi" w:hAnsiTheme="minorHAnsi" w:cs="Times New Roman"/>
          <w:sz w:val="24"/>
          <w:szCs w:val="24"/>
        </w:rPr>
        <w:t xml:space="preserve"> motivating facts and questions </w:t>
      </w:r>
      <w:r w:rsidRPr="00805032">
        <w:rPr>
          <w:rFonts w:asciiTheme="minorHAnsi" w:hAnsiTheme="minorHAnsi" w:cs="Times New Roman"/>
          <w:sz w:val="24"/>
          <w:szCs w:val="24"/>
        </w:rPr>
        <w:t xml:space="preserve">in the study of inequality: Why has inequality grown? How does inequality in the U.S. compare to other wealthy nations? Should we be concerned about rising inequality? What dimensions of inequality matter and why? </w:t>
      </w:r>
    </w:p>
    <w:p w14:paraId="7D82AC67" w14:textId="3810E053" w:rsidR="00CA27F5" w:rsidRPr="00805032" w:rsidRDefault="00CA27F5" w:rsidP="00EA0B85">
      <w:pPr>
        <w:pStyle w:val="PlainText"/>
        <w:ind w:right="210"/>
        <w:rPr>
          <w:rFonts w:asciiTheme="minorHAnsi" w:hAnsiTheme="minorHAnsi" w:cs="Times New Roman"/>
          <w:sz w:val="24"/>
          <w:szCs w:val="24"/>
        </w:rPr>
      </w:pPr>
    </w:p>
    <w:p w14:paraId="7559CE52" w14:textId="5E95B29F" w:rsidR="00054B35" w:rsidRPr="00805032" w:rsidRDefault="00E12754" w:rsidP="00E12754">
      <w:pPr>
        <w:pStyle w:val="PlainText"/>
        <w:rPr>
          <w:rFonts w:asciiTheme="minorHAnsi" w:hAnsiTheme="minorHAnsi" w:cs="Times New Roman"/>
          <w:sz w:val="24"/>
          <w:szCs w:val="24"/>
        </w:rPr>
      </w:pPr>
      <w:r w:rsidRPr="00805032">
        <w:rPr>
          <w:rFonts w:asciiTheme="minorHAnsi" w:hAnsiTheme="minorHAnsi" w:cs="Times New Roman"/>
          <w:sz w:val="24"/>
          <w:szCs w:val="24"/>
        </w:rPr>
        <w:t>Reading: Timothy Noah on “The Great Divergence”</w:t>
      </w:r>
      <w:r w:rsidR="00054B35">
        <w:rPr>
          <w:rFonts w:asciiTheme="minorHAnsi" w:hAnsiTheme="minorHAnsi" w:cs="Times New Roman"/>
          <w:sz w:val="24"/>
          <w:szCs w:val="24"/>
        </w:rPr>
        <w:t xml:space="preserve">. </w:t>
      </w:r>
      <w:r w:rsidR="00054B35" w:rsidRPr="00054B35">
        <w:rPr>
          <w:rFonts w:asciiTheme="minorHAnsi" w:hAnsiTheme="minorHAnsi" w:cs="Times New Roman"/>
          <w:i/>
          <w:sz w:val="24"/>
          <w:szCs w:val="24"/>
        </w:rPr>
        <w:t>Slate</w:t>
      </w:r>
      <w:r w:rsidR="00054B35">
        <w:rPr>
          <w:rFonts w:asciiTheme="minorHAnsi" w:hAnsiTheme="minorHAnsi" w:cs="Times New Roman"/>
          <w:sz w:val="24"/>
          <w:szCs w:val="24"/>
        </w:rPr>
        <w:t>, September 3-September 16, 2010.</w:t>
      </w:r>
    </w:p>
    <w:p w14:paraId="6A814750" w14:textId="1A273EF4" w:rsidR="00E12754" w:rsidRDefault="00D1050C" w:rsidP="00E12754">
      <w:pPr>
        <w:pStyle w:val="PlainText"/>
        <w:rPr>
          <w:rStyle w:val="Hyperlink"/>
          <w:rFonts w:asciiTheme="minorHAnsi" w:hAnsiTheme="minorHAnsi" w:cs="Times New Roman"/>
          <w:sz w:val="24"/>
          <w:szCs w:val="24"/>
        </w:rPr>
      </w:pPr>
      <w:hyperlink r:id="rId7" w:history="1">
        <w:r w:rsidR="00E12754" w:rsidRPr="00805032">
          <w:rPr>
            <w:rStyle w:val="Hyperlink"/>
            <w:rFonts w:asciiTheme="minorHAnsi" w:hAnsiTheme="minorHAnsi" w:cs="Times New Roman"/>
            <w:sz w:val="24"/>
            <w:szCs w:val="24"/>
          </w:rPr>
          <w:t>http://img.slate.com/media/3/100914_NoahT_GreatDivergence.pdf</w:t>
        </w:r>
      </w:hyperlink>
    </w:p>
    <w:p w14:paraId="7A7AB0F5" w14:textId="77777777" w:rsidR="00E12754" w:rsidRPr="00805032" w:rsidRDefault="00E12754" w:rsidP="00EA0B85">
      <w:pPr>
        <w:pStyle w:val="PlainText"/>
        <w:ind w:right="210"/>
        <w:rPr>
          <w:rFonts w:asciiTheme="minorHAnsi" w:hAnsiTheme="minorHAnsi" w:cs="Times New Roman"/>
          <w:sz w:val="24"/>
          <w:szCs w:val="24"/>
        </w:rPr>
      </w:pPr>
    </w:p>
    <w:p w14:paraId="16502137" w14:textId="1202652D" w:rsidR="00CA27F5" w:rsidRPr="00805032" w:rsidRDefault="00CA27F5" w:rsidP="00CA27F5">
      <w:pPr>
        <w:pStyle w:val="PlainText"/>
        <w:ind w:right="210"/>
        <w:rPr>
          <w:rFonts w:asciiTheme="minorHAnsi" w:hAnsiTheme="minorHAnsi" w:cs="Times New Roman"/>
          <w:sz w:val="24"/>
          <w:szCs w:val="24"/>
        </w:rPr>
      </w:pPr>
      <w:r w:rsidRPr="00805032">
        <w:rPr>
          <w:rFonts w:asciiTheme="minorHAnsi" w:hAnsiTheme="minorHAnsi" w:cs="Times New Roman"/>
          <w:b/>
          <w:sz w:val="24"/>
          <w:szCs w:val="24"/>
        </w:rPr>
        <w:t>Afternoon</w:t>
      </w:r>
      <w:r w:rsidR="00742393" w:rsidRPr="00805032">
        <w:rPr>
          <w:rFonts w:asciiTheme="minorHAnsi" w:hAnsiTheme="minorHAnsi" w:cs="Times New Roman"/>
          <w:b/>
          <w:sz w:val="24"/>
          <w:szCs w:val="24"/>
        </w:rPr>
        <w:t>: Course instructions, introductions, goals</w:t>
      </w:r>
      <w:r w:rsidRPr="00805032">
        <w:rPr>
          <w:rFonts w:asciiTheme="minorHAnsi" w:hAnsiTheme="minorHAnsi" w:cs="Times New Roman"/>
          <w:b/>
          <w:sz w:val="24"/>
          <w:szCs w:val="24"/>
        </w:rPr>
        <w:t>, overview of empirical exercises</w:t>
      </w:r>
      <w:r w:rsidR="00742393" w:rsidRPr="00805032">
        <w:rPr>
          <w:rFonts w:asciiTheme="minorHAnsi" w:hAnsiTheme="minorHAnsi" w:cs="Times New Roman"/>
          <w:b/>
          <w:sz w:val="24"/>
          <w:szCs w:val="24"/>
        </w:rPr>
        <w:t>.</w:t>
      </w:r>
      <w:r w:rsidR="00742393" w:rsidRPr="00805032">
        <w:rPr>
          <w:rFonts w:asciiTheme="minorHAnsi" w:hAnsiTheme="minorHAnsi" w:cs="Times New Roman"/>
          <w:sz w:val="24"/>
          <w:szCs w:val="24"/>
        </w:rPr>
        <w:t xml:space="preserve"> </w:t>
      </w:r>
      <w:r w:rsidRPr="00805032">
        <w:rPr>
          <w:rFonts w:asciiTheme="minorHAnsi" w:hAnsiTheme="minorHAnsi" w:cs="Times New Roman"/>
          <w:i/>
          <w:sz w:val="24"/>
          <w:szCs w:val="24"/>
        </w:rPr>
        <w:t>Empirical Exercise 1</w:t>
      </w:r>
      <w:r w:rsidR="00515BF9">
        <w:rPr>
          <w:rFonts w:asciiTheme="minorHAnsi" w:hAnsiTheme="minorHAnsi" w:cs="Times New Roman"/>
          <w:i/>
          <w:sz w:val="24"/>
          <w:szCs w:val="24"/>
        </w:rPr>
        <w:t xml:space="preserve"> Assigned</w:t>
      </w:r>
      <w:r w:rsidRPr="00805032">
        <w:rPr>
          <w:rFonts w:asciiTheme="minorHAnsi" w:hAnsiTheme="minorHAnsi" w:cs="Times New Roman"/>
          <w:i/>
          <w:sz w:val="24"/>
          <w:szCs w:val="24"/>
        </w:rPr>
        <w:t xml:space="preserve">: Measuring relative wages in the context of changing labor force participation and employment. </w:t>
      </w:r>
    </w:p>
    <w:p w14:paraId="67AFBDCC" w14:textId="77777777" w:rsidR="00742393" w:rsidRPr="00805032" w:rsidRDefault="00742393" w:rsidP="00EA0B85">
      <w:pPr>
        <w:spacing w:after="120"/>
        <w:ind w:right="210"/>
        <w:rPr>
          <w:rFonts w:asciiTheme="minorHAnsi" w:hAnsiTheme="minorHAnsi"/>
          <w:sz w:val="24"/>
          <w:szCs w:val="24"/>
        </w:rPr>
      </w:pPr>
    </w:p>
    <w:p w14:paraId="268B3AF1" w14:textId="43BC1771" w:rsidR="00CA27F5" w:rsidRPr="00805032" w:rsidRDefault="00CA27F5"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9/14/2017</w:t>
      </w:r>
    </w:p>
    <w:p w14:paraId="5C112774" w14:textId="7F6E13A7" w:rsidR="00742393" w:rsidRPr="00805032" w:rsidRDefault="00742393" w:rsidP="00EA0B85">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 xml:space="preserve">Week 2 – </w:t>
      </w:r>
      <w:r w:rsidR="00CA27F5" w:rsidRPr="00805032">
        <w:rPr>
          <w:rFonts w:asciiTheme="minorHAnsi" w:hAnsiTheme="minorHAnsi" w:cs="Times New Roman"/>
          <w:b/>
          <w:sz w:val="24"/>
          <w:szCs w:val="24"/>
        </w:rPr>
        <w:t xml:space="preserve">Measuring </w:t>
      </w:r>
      <w:r w:rsidRPr="00805032">
        <w:rPr>
          <w:rFonts w:asciiTheme="minorHAnsi" w:hAnsiTheme="minorHAnsi" w:cs="Times New Roman"/>
          <w:b/>
          <w:sz w:val="24"/>
          <w:szCs w:val="24"/>
        </w:rPr>
        <w:t>Inequality</w:t>
      </w:r>
      <w:r w:rsidR="00CA27F5" w:rsidRPr="00805032">
        <w:rPr>
          <w:rFonts w:asciiTheme="minorHAnsi" w:hAnsiTheme="minorHAnsi" w:cs="Times New Roman"/>
          <w:b/>
          <w:sz w:val="24"/>
          <w:szCs w:val="24"/>
        </w:rPr>
        <w:t>:</w:t>
      </w:r>
      <w:r w:rsidRPr="00805032">
        <w:rPr>
          <w:rFonts w:asciiTheme="minorHAnsi" w:hAnsiTheme="minorHAnsi" w:cs="Times New Roman"/>
          <w:b/>
          <w:sz w:val="24"/>
          <w:szCs w:val="24"/>
        </w:rPr>
        <w:t xml:space="preserve"> </w:t>
      </w:r>
      <w:r w:rsidR="00CA27F5" w:rsidRPr="00805032">
        <w:rPr>
          <w:rFonts w:asciiTheme="minorHAnsi" w:hAnsiTheme="minorHAnsi" w:cs="Times New Roman"/>
          <w:b/>
          <w:sz w:val="24"/>
          <w:szCs w:val="24"/>
        </w:rPr>
        <w:t>I</w:t>
      </w:r>
      <w:r w:rsidRPr="00805032">
        <w:rPr>
          <w:rFonts w:asciiTheme="minorHAnsi" w:hAnsiTheme="minorHAnsi" w:cs="Times New Roman"/>
          <w:b/>
          <w:sz w:val="24"/>
          <w:szCs w:val="24"/>
        </w:rPr>
        <w:t xml:space="preserve">ncome, </w:t>
      </w:r>
      <w:r w:rsidR="00CA27F5" w:rsidRPr="00805032">
        <w:rPr>
          <w:rFonts w:asciiTheme="minorHAnsi" w:hAnsiTheme="minorHAnsi" w:cs="Times New Roman"/>
          <w:b/>
          <w:sz w:val="24"/>
          <w:szCs w:val="24"/>
        </w:rPr>
        <w:t xml:space="preserve">opportunity, poverty, and </w:t>
      </w:r>
      <w:r w:rsidRPr="00805032">
        <w:rPr>
          <w:rFonts w:asciiTheme="minorHAnsi" w:hAnsiTheme="minorHAnsi" w:cs="Times New Roman"/>
          <w:b/>
          <w:sz w:val="24"/>
          <w:szCs w:val="24"/>
        </w:rPr>
        <w:t>wellbeing</w:t>
      </w:r>
    </w:p>
    <w:p w14:paraId="6E415C63" w14:textId="1932A901" w:rsidR="00933B9D" w:rsidRPr="00805032" w:rsidRDefault="00933B9D"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This week’s lecture provides an overview of recent research examining inequality in income, wealth, and opportunity, and issues related to the measurement of poverty and wellbeing. </w:t>
      </w:r>
    </w:p>
    <w:p w14:paraId="14FDE020" w14:textId="04E21F61" w:rsidR="00742393" w:rsidRDefault="00742393" w:rsidP="00EA0B85">
      <w:pPr>
        <w:pStyle w:val="PlainText"/>
        <w:ind w:right="210"/>
        <w:rPr>
          <w:rFonts w:asciiTheme="minorHAnsi" w:hAnsiTheme="minorHAnsi" w:cs="Times New Roman"/>
          <w:sz w:val="24"/>
          <w:szCs w:val="24"/>
        </w:rPr>
      </w:pPr>
    </w:p>
    <w:p w14:paraId="449932A8" w14:textId="77777777" w:rsidR="00515BF9" w:rsidRPr="00805032" w:rsidRDefault="00515BF9" w:rsidP="00515BF9">
      <w:pPr>
        <w:pStyle w:val="PlainText"/>
        <w:ind w:right="210"/>
        <w:rPr>
          <w:rFonts w:asciiTheme="minorHAnsi" w:hAnsiTheme="minorHAnsi" w:cs="Times New Roman"/>
          <w:b/>
          <w:i/>
          <w:sz w:val="24"/>
          <w:szCs w:val="24"/>
        </w:rPr>
      </w:pPr>
      <w:r w:rsidRPr="00805032">
        <w:rPr>
          <w:rFonts w:asciiTheme="minorHAnsi" w:hAnsiTheme="minorHAnsi" w:cs="Times New Roman"/>
          <w:b/>
          <w:sz w:val="24"/>
          <w:szCs w:val="24"/>
        </w:rPr>
        <w:t xml:space="preserve">Afternoon: </w:t>
      </w:r>
      <w:r w:rsidRPr="00805032">
        <w:rPr>
          <w:rFonts w:asciiTheme="minorHAnsi" w:hAnsiTheme="minorHAnsi" w:cs="Times New Roman"/>
          <w:b/>
          <w:i/>
          <w:sz w:val="24"/>
          <w:szCs w:val="24"/>
        </w:rPr>
        <w:t>No class.</w:t>
      </w:r>
    </w:p>
    <w:p w14:paraId="71DA7239" w14:textId="77777777" w:rsidR="00515BF9" w:rsidRPr="00805032" w:rsidRDefault="00515BF9" w:rsidP="00EA0B85">
      <w:pPr>
        <w:pStyle w:val="PlainText"/>
        <w:ind w:right="210"/>
        <w:rPr>
          <w:rFonts w:asciiTheme="minorHAnsi" w:hAnsiTheme="minorHAnsi" w:cs="Times New Roman"/>
          <w:sz w:val="24"/>
          <w:szCs w:val="24"/>
        </w:rPr>
      </w:pPr>
    </w:p>
    <w:p w14:paraId="711CB7B2" w14:textId="77777777" w:rsidR="004128DD" w:rsidRDefault="004128DD" w:rsidP="004128DD">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w:t>
      </w:r>
      <w:r>
        <w:rPr>
          <w:rFonts w:asciiTheme="minorHAnsi" w:hAnsiTheme="minorHAnsi" w:cs="Times New Roman"/>
          <w:sz w:val="24"/>
          <w:szCs w:val="24"/>
        </w:rPr>
        <w:t xml:space="preserve">Meyer, B. and Sullivan, J. 2012. </w:t>
      </w:r>
      <w:r w:rsidRPr="00805032">
        <w:rPr>
          <w:rFonts w:asciiTheme="minorHAnsi" w:hAnsiTheme="minorHAnsi" w:cs="Times New Roman"/>
          <w:sz w:val="24"/>
          <w:szCs w:val="24"/>
        </w:rPr>
        <w:t xml:space="preserve">“Winning the War: Poverty from the Great </w:t>
      </w:r>
      <w:r>
        <w:rPr>
          <w:rFonts w:asciiTheme="minorHAnsi" w:hAnsiTheme="minorHAnsi" w:cs="Times New Roman"/>
          <w:sz w:val="24"/>
          <w:szCs w:val="24"/>
        </w:rPr>
        <w:t xml:space="preserve">Society to the Great Recession”. </w:t>
      </w:r>
      <w:r w:rsidRPr="008D6C09">
        <w:rPr>
          <w:rFonts w:asciiTheme="minorHAnsi" w:hAnsiTheme="minorHAnsi" w:cs="Times New Roman"/>
          <w:i/>
          <w:sz w:val="24"/>
          <w:szCs w:val="24"/>
        </w:rPr>
        <w:t>Brookings Papers on Economic Activity</w:t>
      </w:r>
      <w:r w:rsidRPr="00805032">
        <w:rPr>
          <w:rFonts w:asciiTheme="minorHAnsi" w:hAnsiTheme="minorHAnsi" w:cs="Times New Roman"/>
          <w:sz w:val="24"/>
          <w:szCs w:val="24"/>
        </w:rPr>
        <w:t>, Fall 2012, 133-200.</w:t>
      </w:r>
      <w:r w:rsidRPr="00263F92">
        <w:t xml:space="preserve"> </w:t>
      </w:r>
      <w:hyperlink r:id="rId8" w:history="1">
        <w:r w:rsidRPr="00D27D16">
          <w:rPr>
            <w:rStyle w:val="Hyperlink"/>
            <w:rFonts w:asciiTheme="minorHAnsi" w:hAnsiTheme="minorHAnsi" w:cs="Times New Roman"/>
            <w:sz w:val="24"/>
            <w:szCs w:val="24"/>
          </w:rPr>
          <w:t>https://www.brookings.edu/wp-content/uploads/2012/09/2012b_Meyer.pdf</w:t>
        </w:r>
      </w:hyperlink>
    </w:p>
    <w:p w14:paraId="75C0120F" w14:textId="77777777" w:rsidR="004128DD" w:rsidRPr="00805032" w:rsidRDefault="004128DD" w:rsidP="004128DD">
      <w:pPr>
        <w:pStyle w:val="PlainText"/>
        <w:ind w:right="210"/>
        <w:rPr>
          <w:rFonts w:asciiTheme="minorHAnsi" w:hAnsiTheme="minorHAnsi" w:cs="Times New Roman"/>
          <w:sz w:val="24"/>
          <w:szCs w:val="24"/>
        </w:rPr>
      </w:pPr>
    </w:p>
    <w:p w14:paraId="6481C6F4" w14:textId="085BB75A" w:rsidR="004128DD" w:rsidRDefault="004128DD" w:rsidP="004128DD">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*Charles I. Jones </w:t>
      </w:r>
      <w:r>
        <w:rPr>
          <w:rFonts w:asciiTheme="minorHAnsi" w:hAnsiTheme="minorHAnsi" w:cs="Times New Roman"/>
          <w:sz w:val="24"/>
          <w:szCs w:val="24"/>
        </w:rPr>
        <w:t xml:space="preserve">and </w:t>
      </w:r>
      <w:r w:rsidRPr="00805032">
        <w:rPr>
          <w:rFonts w:asciiTheme="minorHAnsi" w:hAnsiTheme="minorHAnsi" w:cs="Times New Roman"/>
          <w:sz w:val="24"/>
          <w:szCs w:val="24"/>
        </w:rPr>
        <w:t>Peter J. Klenow</w:t>
      </w:r>
      <w:r>
        <w:rPr>
          <w:rFonts w:asciiTheme="minorHAnsi" w:hAnsiTheme="minorHAnsi" w:cs="Times New Roman"/>
          <w:sz w:val="24"/>
          <w:szCs w:val="24"/>
        </w:rPr>
        <w:t xml:space="preserve">. </w:t>
      </w:r>
      <w:r w:rsidRPr="00805032">
        <w:rPr>
          <w:rFonts w:asciiTheme="minorHAnsi" w:hAnsiTheme="minorHAnsi" w:cs="Times New Roman"/>
          <w:sz w:val="24"/>
          <w:szCs w:val="24"/>
        </w:rPr>
        <w:t xml:space="preserve"> </w:t>
      </w:r>
      <w:r>
        <w:rPr>
          <w:rFonts w:asciiTheme="minorHAnsi" w:hAnsiTheme="minorHAnsi" w:cs="Times New Roman"/>
          <w:sz w:val="24"/>
          <w:szCs w:val="24"/>
        </w:rPr>
        <w:t xml:space="preserve">2016. </w:t>
      </w:r>
      <w:r w:rsidRPr="00805032">
        <w:rPr>
          <w:rFonts w:asciiTheme="minorHAnsi" w:hAnsiTheme="minorHAnsi" w:cs="Times New Roman"/>
          <w:sz w:val="24"/>
          <w:szCs w:val="24"/>
        </w:rPr>
        <w:t>"Beyond GDP? Wel</w:t>
      </w:r>
      <w:r>
        <w:rPr>
          <w:rFonts w:asciiTheme="minorHAnsi" w:hAnsiTheme="minorHAnsi" w:cs="Times New Roman"/>
          <w:sz w:val="24"/>
          <w:szCs w:val="24"/>
        </w:rPr>
        <w:t xml:space="preserve">fare across Countries and Time”. </w:t>
      </w:r>
      <w:r>
        <w:rPr>
          <w:rFonts w:asciiTheme="minorHAnsi" w:hAnsiTheme="minorHAnsi" w:cs="Times New Roman"/>
          <w:i/>
          <w:sz w:val="24"/>
          <w:szCs w:val="24"/>
        </w:rPr>
        <w:t xml:space="preserve">American Economic Review. </w:t>
      </w:r>
      <w:r>
        <w:rPr>
          <w:rFonts w:asciiTheme="minorHAnsi" w:hAnsiTheme="minorHAnsi" w:cs="Times New Roman"/>
          <w:sz w:val="24"/>
          <w:szCs w:val="24"/>
        </w:rPr>
        <w:t>Vol 106(9)</w:t>
      </w:r>
      <w:r w:rsidRPr="00805032">
        <w:rPr>
          <w:rFonts w:asciiTheme="minorHAnsi" w:hAnsiTheme="minorHAnsi" w:cs="Times New Roman"/>
          <w:sz w:val="24"/>
          <w:szCs w:val="24"/>
        </w:rPr>
        <w:t xml:space="preserve"> (pp. 2426-57)"</w:t>
      </w:r>
    </w:p>
    <w:p w14:paraId="61BA6212" w14:textId="77777777" w:rsidR="004128DD" w:rsidRDefault="00D1050C" w:rsidP="004128DD">
      <w:pPr>
        <w:pStyle w:val="PlainText"/>
        <w:ind w:right="210"/>
        <w:rPr>
          <w:rFonts w:asciiTheme="minorHAnsi" w:hAnsiTheme="minorHAnsi" w:cs="Times New Roman"/>
          <w:sz w:val="24"/>
          <w:szCs w:val="24"/>
        </w:rPr>
      </w:pPr>
      <w:hyperlink r:id="rId9" w:history="1">
        <w:r w:rsidR="004128DD" w:rsidRPr="00D27D16">
          <w:rPr>
            <w:rStyle w:val="Hyperlink"/>
            <w:rFonts w:asciiTheme="minorHAnsi" w:hAnsiTheme="minorHAnsi" w:cs="Times New Roman"/>
            <w:sz w:val="24"/>
            <w:szCs w:val="24"/>
          </w:rPr>
          <w:t>https://www.brookings.edu/blog/ben-bernanke/2016/10/19/are-americans-better-off-than-they-were-a-decade-or-two-ago/</w:t>
        </w:r>
      </w:hyperlink>
    </w:p>
    <w:p w14:paraId="465127CD" w14:textId="77777777" w:rsidR="004128DD" w:rsidRDefault="004128DD" w:rsidP="00E12754">
      <w:pPr>
        <w:pStyle w:val="PlainText"/>
        <w:ind w:right="210"/>
        <w:rPr>
          <w:rFonts w:asciiTheme="minorHAnsi" w:hAnsiTheme="minorHAnsi" w:cs="Times New Roman"/>
          <w:sz w:val="24"/>
          <w:szCs w:val="24"/>
        </w:rPr>
      </w:pPr>
    </w:p>
    <w:p w14:paraId="0AAD4999" w14:textId="23B82EA2" w:rsidR="00E12754" w:rsidRPr="00805032" w:rsidRDefault="00E12754" w:rsidP="00E12754">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w:t>
      </w:r>
      <w:r w:rsidR="008D6C09">
        <w:rPr>
          <w:rFonts w:asciiTheme="minorHAnsi" w:hAnsiTheme="minorHAnsi" w:cs="Times New Roman"/>
          <w:sz w:val="24"/>
          <w:szCs w:val="24"/>
        </w:rPr>
        <w:t>Piketty</w:t>
      </w:r>
      <w:r w:rsidR="001B170F">
        <w:rPr>
          <w:rFonts w:asciiTheme="minorHAnsi" w:hAnsiTheme="minorHAnsi" w:cs="Times New Roman"/>
          <w:sz w:val="24"/>
          <w:szCs w:val="24"/>
        </w:rPr>
        <w:t>, Tomas</w:t>
      </w:r>
      <w:r w:rsidR="008D6C09">
        <w:rPr>
          <w:rFonts w:asciiTheme="minorHAnsi" w:hAnsiTheme="minorHAnsi" w:cs="Times New Roman"/>
          <w:sz w:val="24"/>
          <w:szCs w:val="24"/>
        </w:rPr>
        <w:t xml:space="preserve">, Emmanuel </w:t>
      </w:r>
      <w:r w:rsidR="001B170F">
        <w:rPr>
          <w:rFonts w:asciiTheme="minorHAnsi" w:hAnsiTheme="minorHAnsi" w:cs="Times New Roman"/>
          <w:sz w:val="24"/>
          <w:szCs w:val="24"/>
        </w:rPr>
        <w:t xml:space="preserve">Saez </w:t>
      </w:r>
      <w:r w:rsidR="008D6C09">
        <w:rPr>
          <w:rFonts w:asciiTheme="minorHAnsi" w:hAnsiTheme="minorHAnsi" w:cs="Times New Roman"/>
          <w:sz w:val="24"/>
          <w:szCs w:val="24"/>
        </w:rPr>
        <w:t>and</w:t>
      </w:r>
      <w:r w:rsidR="001B170F">
        <w:rPr>
          <w:rFonts w:asciiTheme="minorHAnsi" w:hAnsiTheme="minorHAnsi" w:cs="Times New Roman"/>
          <w:sz w:val="24"/>
          <w:szCs w:val="24"/>
        </w:rPr>
        <w:t xml:space="preserve"> Gabriel Zucman</w:t>
      </w:r>
      <w:r w:rsidR="008D6C09">
        <w:rPr>
          <w:rFonts w:asciiTheme="minorHAnsi" w:hAnsiTheme="minorHAnsi" w:cs="Times New Roman"/>
          <w:sz w:val="24"/>
          <w:szCs w:val="24"/>
        </w:rPr>
        <w:t>.</w:t>
      </w:r>
      <w:r w:rsidR="001B170F">
        <w:rPr>
          <w:rFonts w:asciiTheme="minorHAnsi" w:hAnsiTheme="minorHAnsi" w:cs="Times New Roman"/>
          <w:sz w:val="24"/>
          <w:szCs w:val="24"/>
        </w:rPr>
        <w:t xml:space="preserve"> 2016.</w:t>
      </w:r>
      <w:r w:rsidR="008D6C09">
        <w:rPr>
          <w:rFonts w:asciiTheme="minorHAnsi" w:hAnsiTheme="minorHAnsi" w:cs="Times New Roman"/>
          <w:sz w:val="24"/>
          <w:szCs w:val="24"/>
        </w:rPr>
        <w:t xml:space="preserve"> </w:t>
      </w:r>
      <w:r w:rsidRPr="00805032">
        <w:rPr>
          <w:rFonts w:asciiTheme="minorHAnsi" w:hAnsiTheme="minorHAnsi" w:cs="Times New Roman"/>
          <w:sz w:val="24"/>
          <w:szCs w:val="24"/>
        </w:rPr>
        <w:t>"Distributional National Accounts: Methods and Estimates for the United States</w:t>
      </w:r>
      <w:r w:rsidR="008D6C09">
        <w:rPr>
          <w:rFonts w:asciiTheme="minorHAnsi" w:hAnsiTheme="minorHAnsi" w:cs="Times New Roman"/>
          <w:sz w:val="24"/>
          <w:szCs w:val="24"/>
        </w:rPr>
        <w:t xml:space="preserve">”, </w:t>
      </w:r>
      <w:r w:rsidRPr="00805032">
        <w:rPr>
          <w:rFonts w:asciiTheme="minorHAnsi" w:hAnsiTheme="minorHAnsi" w:cs="Times New Roman"/>
          <w:sz w:val="24"/>
          <w:szCs w:val="24"/>
        </w:rPr>
        <w:t xml:space="preserve">NBER Working Paper No. 22945, </w:t>
      </w:r>
      <w:r w:rsidR="008D6C09">
        <w:rPr>
          <w:rFonts w:asciiTheme="minorHAnsi" w:hAnsiTheme="minorHAnsi" w:cs="Times New Roman"/>
          <w:sz w:val="24"/>
          <w:szCs w:val="24"/>
        </w:rPr>
        <w:t xml:space="preserve">revised July 2017. </w:t>
      </w:r>
      <w:r w:rsidR="008D6C09" w:rsidRPr="00805032">
        <w:rPr>
          <w:rFonts w:asciiTheme="minorHAnsi" w:hAnsiTheme="minorHAnsi" w:cs="Times New Roman"/>
          <w:sz w:val="24"/>
          <w:szCs w:val="24"/>
        </w:rPr>
        <w:t xml:space="preserve"> </w:t>
      </w:r>
    </w:p>
    <w:p w14:paraId="34ED30C6" w14:textId="77777777" w:rsidR="00E12754" w:rsidRPr="00805032" w:rsidRDefault="00E12754" w:rsidP="00E12754">
      <w:pPr>
        <w:pStyle w:val="PlainText"/>
        <w:ind w:right="210"/>
        <w:rPr>
          <w:rFonts w:asciiTheme="minorHAnsi" w:hAnsiTheme="minorHAnsi" w:cs="Times New Roman"/>
          <w:sz w:val="24"/>
          <w:szCs w:val="24"/>
        </w:rPr>
      </w:pPr>
    </w:p>
    <w:p w14:paraId="0A74ECA2" w14:textId="0B13C258" w:rsidR="00E12754" w:rsidRPr="00805032" w:rsidRDefault="00E12754" w:rsidP="00E12754">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w:t>
      </w:r>
      <w:r w:rsidR="008D6C09">
        <w:rPr>
          <w:rFonts w:asciiTheme="minorHAnsi" w:hAnsiTheme="minorHAnsi" w:cs="Times New Roman"/>
          <w:sz w:val="24"/>
          <w:szCs w:val="24"/>
        </w:rPr>
        <w:t>Chetty, R</w:t>
      </w:r>
      <w:r w:rsidR="001B170F">
        <w:rPr>
          <w:rFonts w:asciiTheme="minorHAnsi" w:hAnsiTheme="minorHAnsi" w:cs="Times New Roman"/>
          <w:sz w:val="24"/>
          <w:szCs w:val="24"/>
        </w:rPr>
        <w:t>aj</w:t>
      </w:r>
      <w:r w:rsidR="008D6C09">
        <w:rPr>
          <w:rFonts w:asciiTheme="minorHAnsi" w:hAnsiTheme="minorHAnsi" w:cs="Times New Roman"/>
          <w:sz w:val="24"/>
          <w:szCs w:val="24"/>
        </w:rPr>
        <w:t>,</w:t>
      </w:r>
      <w:r w:rsidR="001B170F">
        <w:rPr>
          <w:rFonts w:asciiTheme="minorHAnsi" w:hAnsiTheme="minorHAnsi" w:cs="Times New Roman"/>
          <w:sz w:val="24"/>
          <w:szCs w:val="24"/>
        </w:rPr>
        <w:t xml:space="preserve"> Nataniel Hendren, Patrick</w:t>
      </w:r>
      <w:r w:rsidR="008D6C09">
        <w:rPr>
          <w:rFonts w:asciiTheme="minorHAnsi" w:hAnsiTheme="minorHAnsi" w:cs="Times New Roman"/>
          <w:sz w:val="24"/>
          <w:szCs w:val="24"/>
        </w:rPr>
        <w:t xml:space="preserve"> Kline, </w:t>
      </w:r>
      <w:r w:rsidR="001B170F">
        <w:rPr>
          <w:rFonts w:asciiTheme="minorHAnsi" w:hAnsiTheme="minorHAnsi" w:cs="Times New Roman"/>
          <w:sz w:val="24"/>
          <w:szCs w:val="24"/>
        </w:rPr>
        <w:t xml:space="preserve">Emmanuel </w:t>
      </w:r>
      <w:r w:rsidR="008D6C09">
        <w:rPr>
          <w:rFonts w:asciiTheme="minorHAnsi" w:hAnsiTheme="minorHAnsi" w:cs="Times New Roman"/>
          <w:sz w:val="24"/>
          <w:szCs w:val="24"/>
        </w:rPr>
        <w:t>Saez</w:t>
      </w:r>
      <w:r w:rsidR="001B170F">
        <w:rPr>
          <w:rFonts w:asciiTheme="minorHAnsi" w:hAnsiTheme="minorHAnsi" w:cs="Times New Roman"/>
          <w:sz w:val="24"/>
          <w:szCs w:val="24"/>
        </w:rPr>
        <w:t xml:space="preserve"> </w:t>
      </w:r>
      <w:r w:rsidR="008D6C09">
        <w:rPr>
          <w:rFonts w:asciiTheme="minorHAnsi" w:hAnsiTheme="minorHAnsi" w:cs="Times New Roman"/>
          <w:sz w:val="24"/>
          <w:szCs w:val="24"/>
        </w:rPr>
        <w:t>a</w:t>
      </w:r>
      <w:r w:rsidR="001B170F">
        <w:rPr>
          <w:rFonts w:asciiTheme="minorHAnsi" w:hAnsiTheme="minorHAnsi" w:cs="Times New Roman"/>
          <w:sz w:val="24"/>
          <w:szCs w:val="24"/>
        </w:rPr>
        <w:t>nd Nicholas Turner</w:t>
      </w:r>
      <w:r w:rsidR="008D6C09">
        <w:rPr>
          <w:rFonts w:asciiTheme="minorHAnsi" w:hAnsiTheme="minorHAnsi" w:cs="Times New Roman"/>
          <w:sz w:val="24"/>
          <w:szCs w:val="24"/>
        </w:rPr>
        <w:t xml:space="preserve">. </w:t>
      </w:r>
      <w:r w:rsidR="001B170F">
        <w:rPr>
          <w:rFonts w:asciiTheme="minorHAnsi" w:hAnsiTheme="minorHAnsi" w:cs="Times New Roman"/>
          <w:sz w:val="24"/>
          <w:szCs w:val="24"/>
        </w:rPr>
        <w:t xml:space="preserve">2014. </w:t>
      </w:r>
      <w:r w:rsidRPr="00805032">
        <w:rPr>
          <w:rFonts w:asciiTheme="minorHAnsi" w:hAnsiTheme="minorHAnsi" w:cs="Times New Roman"/>
          <w:sz w:val="24"/>
          <w:szCs w:val="24"/>
        </w:rPr>
        <w:t xml:space="preserve">"Is the United States Still a Land of Opportunity? Recent Trends in Intergenerational Mobility'', NBER Working Paper No. 19844, January 2014. </w:t>
      </w:r>
    </w:p>
    <w:p w14:paraId="18447013" w14:textId="77777777" w:rsidR="00515BF9" w:rsidRPr="00805032" w:rsidRDefault="00515BF9" w:rsidP="00E12754">
      <w:pPr>
        <w:pStyle w:val="PlainText"/>
        <w:ind w:right="210"/>
        <w:rPr>
          <w:rFonts w:asciiTheme="minorHAnsi" w:hAnsiTheme="minorHAnsi" w:cs="Times New Roman"/>
          <w:sz w:val="24"/>
          <w:szCs w:val="24"/>
        </w:rPr>
      </w:pPr>
    </w:p>
    <w:p w14:paraId="7355052C" w14:textId="178B9019" w:rsidR="00765360" w:rsidRPr="00805032" w:rsidRDefault="00765360"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Other reading:</w:t>
      </w:r>
    </w:p>
    <w:p w14:paraId="0C9C9C6C" w14:textId="4D85024D" w:rsidR="00CB4D01" w:rsidRPr="00805032" w:rsidRDefault="00CB4D01" w:rsidP="00765360">
      <w:pPr>
        <w:pStyle w:val="PlainText"/>
        <w:rPr>
          <w:rFonts w:asciiTheme="minorHAnsi" w:hAnsiTheme="minorHAnsi" w:cs="Times New Roman"/>
          <w:sz w:val="24"/>
          <w:szCs w:val="24"/>
        </w:rPr>
      </w:pPr>
      <w:r w:rsidRPr="00805032">
        <w:rPr>
          <w:rFonts w:asciiTheme="minorHAnsi" w:hAnsiTheme="minorHAnsi" w:cs="Times New Roman"/>
          <w:sz w:val="24"/>
          <w:szCs w:val="24"/>
        </w:rPr>
        <w:t>Atkinson, Anthony B, Thomas Piketty, and Emmanuel Saez. 2011. “Top Incomes in the Long Run ofHistory.”</w:t>
      </w:r>
      <w:r w:rsidRPr="001B170F">
        <w:rPr>
          <w:rFonts w:asciiTheme="minorHAnsi" w:hAnsiTheme="minorHAnsi" w:cs="Times New Roman"/>
          <w:i/>
          <w:sz w:val="24"/>
          <w:szCs w:val="24"/>
        </w:rPr>
        <w:t>Journal of Economic Literature</w:t>
      </w:r>
      <w:r w:rsidRPr="00805032">
        <w:rPr>
          <w:rFonts w:asciiTheme="minorHAnsi" w:hAnsiTheme="minorHAnsi" w:cs="Times New Roman"/>
          <w:sz w:val="24"/>
          <w:szCs w:val="24"/>
        </w:rPr>
        <w:t>,49(1):3–71</w:t>
      </w:r>
    </w:p>
    <w:p w14:paraId="02B62023" w14:textId="77777777" w:rsidR="00CB4D01" w:rsidRPr="00805032" w:rsidRDefault="00CB4D01" w:rsidP="00765360">
      <w:pPr>
        <w:pStyle w:val="PlainText"/>
        <w:rPr>
          <w:rFonts w:asciiTheme="minorHAnsi" w:hAnsiTheme="minorHAnsi" w:cs="Times New Roman"/>
          <w:sz w:val="24"/>
          <w:szCs w:val="24"/>
        </w:rPr>
      </w:pPr>
    </w:p>
    <w:p w14:paraId="31D3E363" w14:textId="704C9682" w:rsidR="00765360" w:rsidRPr="00805032" w:rsidRDefault="001B170F" w:rsidP="00765360">
      <w:pPr>
        <w:pStyle w:val="PlainText"/>
        <w:rPr>
          <w:rFonts w:asciiTheme="minorHAnsi" w:hAnsiTheme="minorHAnsi" w:cs="Times New Roman"/>
          <w:sz w:val="24"/>
          <w:szCs w:val="24"/>
        </w:rPr>
      </w:pPr>
      <w:r>
        <w:rPr>
          <w:rFonts w:asciiTheme="minorHAnsi" w:hAnsiTheme="minorHAnsi" w:cs="Times New Roman"/>
          <w:sz w:val="24"/>
          <w:szCs w:val="24"/>
        </w:rPr>
        <w:t xml:space="preserve">Saez, Emmanuel and </w:t>
      </w:r>
      <w:r w:rsidRPr="00805032">
        <w:rPr>
          <w:rFonts w:asciiTheme="minorHAnsi" w:hAnsiTheme="minorHAnsi" w:cs="Times New Roman"/>
          <w:sz w:val="24"/>
          <w:szCs w:val="24"/>
        </w:rPr>
        <w:t>Gabriel Zucman</w:t>
      </w:r>
      <w:r>
        <w:rPr>
          <w:rFonts w:asciiTheme="minorHAnsi" w:hAnsiTheme="minorHAnsi" w:cs="Times New Roman"/>
          <w:sz w:val="24"/>
          <w:szCs w:val="24"/>
        </w:rPr>
        <w:t xml:space="preserve">. 2016. </w:t>
      </w:r>
      <w:r w:rsidR="00765360" w:rsidRPr="00805032">
        <w:rPr>
          <w:rFonts w:asciiTheme="minorHAnsi" w:hAnsiTheme="minorHAnsi" w:cs="Times New Roman"/>
          <w:sz w:val="24"/>
          <w:szCs w:val="24"/>
        </w:rPr>
        <w:t>"Wealth Inequality in the United States since 1913: Evidence from C</w:t>
      </w:r>
      <w:r>
        <w:rPr>
          <w:rFonts w:asciiTheme="minorHAnsi" w:hAnsiTheme="minorHAnsi" w:cs="Times New Roman"/>
          <w:sz w:val="24"/>
          <w:szCs w:val="24"/>
        </w:rPr>
        <w:t>apitalized Income Tax Data".</w:t>
      </w:r>
      <w:r w:rsidR="00765360" w:rsidRPr="00805032">
        <w:rPr>
          <w:rFonts w:asciiTheme="minorHAnsi" w:hAnsiTheme="minorHAnsi" w:cs="Times New Roman"/>
          <w:sz w:val="24"/>
          <w:szCs w:val="24"/>
        </w:rPr>
        <w:t xml:space="preserve"> </w:t>
      </w:r>
      <w:r w:rsidR="00765360" w:rsidRPr="001B170F">
        <w:rPr>
          <w:rFonts w:asciiTheme="minorHAnsi" w:hAnsiTheme="minorHAnsi" w:cs="Times New Roman"/>
          <w:i/>
          <w:sz w:val="24"/>
          <w:szCs w:val="24"/>
        </w:rPr>
        <w:t>Quarterly Journal of Economics</w:t>
      </w:r>
      <w:r w:rsidR="00765360" w:rsidRPr="00805032">
        <w:rPr>
          <w:rFonts w:asciiTheme="minorHAnsi" w:hAnsiTheme="minorHAnsi" w:cs="Times New Roman"/>
          <w:sz w:val="24"/>
          <w:szCs w:val="24"/>
        </w:rPr>
        <w:t xml:space="preserve">, 131(2), 2016, 519-578 </w:t>
      </w:r>
    </w:p>
    <w:p w14:paraId="28C7138D" w14:textId="77777777" w:rsidR="00765360" w:rsidRPr="00805032" w:rsidRDefault="00765360" w:rsidP="00765360">
      <w:pPr>
        <w:pStyle w:val="PlainText"/>
        <w:rPr>
          <w:rFonts w:asciiTheme="minorHAnsi" w:hAnsiTheme="minorHAnsi" w:cs="Times New Roman"/>
          <w:sz w:val="24"/>
          <w:szCs w:val="24"/>
        </w:rPr>
      </w:pPr>
    </w:p>
    <w:p w14:paraId="7845BFBE" w14:textId="2B7A27F5" w:rsidR="00765360" w:rsidRPr="00805032" w:rsidRDefault="001B170F" w:rsidP="00765360">
      <w:pPr>
        <w:pStyle w:val="PlainText"/>
        <w:rPr>
          <w:rFonts w:asciiTheme="minorHAnsi" w:hAnsiTheme="minorHAnsi" w:cs="Times New Roman"/>
          <w:sz w:val="24"/>
          <w:szCs w:val="24"/>
        </w:rPr>
      </w:pPr>
      <w:r>
        <w:rPr>
          <w:rFonts w:asciiTheme="minorHAnsi" w:hAnsiTheme="minorHAnsi" w:cs="Times New Roman"/>
          <w:sz w:val="24"/>
          <w:szCs w:val="24"/>
        </w:rPr>
        <w:lastRenderedPageBreak/>
        <w:t xml:space="preserve">Card, David, </w:t>
      </w:r>
      <w:r w:rsidRPr="00805032">
        <w:rPr>
          <w:rFonts w:asciiTheme="minorHAnsi" w:hAnsiTheme="minorHAnsi" w:cs="Times New Roman"/>
          <w:sz w:val="24"/>
          <w:szCs w:val="24"/>
        </w:rPr>
        <w:t>Alex Mas, Enrico Moretti</w:t>
      </w:r>
      <w:r>
        <w:rPr>
          <w:rFonts w:asciiTheme="minorHAnsi" w:hAnsiTheme="minorHAnsi" w:cs="Times New Roman"/>
          <w:sz w:val="24"/>
          <w:szCs w:val="24"/>
        </w:rPr>
        <w:t xml:space="preserve"> and Emmanuel Saez. 2012.</w:t>
      </w:r>
      <w:r w:rsidRPr="00805032">
        <w:rPr>
          <w:rFonts w:asciiTheme="minorHAnsi" w:hAnsiTheme="minorHAnsi" w:cs="Times New Roman"/>
          <w:sz w:val="24"/>
          <w:szCs w:val="24"/>
        </w:rPr>
        <w:t xml:space="preserve"> </w:t>
      </w:r>
      <w:r w:rsidR="00765360" w:rsidRPr="00805032">
        <w:rPr>
          <w:rFonts w:asciiTheme="minorHAnsi" w:hAnsiTheme="minorHAnsi" w:cs="Times New Roman"/>
          <w:sz w:val="24"/>
          <w:szCs w:val="24"/>
        </w:rPr>
        <w:t>"Inequality at Work: The Effect of Peer Salaries on Job Satisfaction</w:t>
      </w:r>
      <w:r w:rsidR="004128DD">
        <w:rPr>
          <w:rFonts w:asciiTheme="minorHAnsi" w:hAnsiTheme="minorHAnsi" w:cs="Times New Roman"/>
          <w:sz w:val="24"/>
          <w:szCs w:val="24"/>
        </w:rPr>
        <w:t>.</w:t>
      </w:r>
      <w:r>
        <w:rPr>
          <w:rFonts w:asciiTheme="minorHAnsi" w:hAnsiTheme="minorHAnsi" w:cs="Times New Roman"/>
          <w:sz w:val="24"/>
          <w:szCs w:val="24"/>
        </w:rPr>
        <w:t>”</w:t>
      </w:r>
      <w:r w:rsidR="00765360" w:rsidRPr="00805032">
        <w:rPr>
          <w:rFonts w:asciiTheme="minorHAnsi" w:hAnsiTheme="minorHAnsi" w:cs="Times New Roman"/>
          <w:sz w:val="24"/>
          <w:szCs w:val="24"/>
        </w:rPr>
        <w:t xml:space="preserve"> </w:t>
      </w:r>
      <w:r w:rsidR="00765360" w:rsidRPr="001B170F">
        <w:rPr>
          <w:rFonts w:asciiTheme="minorHAnsi" w:hAnsiTheme="minorHAnsi" w:cs="Times New Roman"/>
          <w:i/>
          <w:sz w:val="24"/>
          <w:szCs w:val="24"/>
        </w:rPr>
        <w:t>American Economic Review</w:t>
      </w:r>
      <w:r w:rsidR="00765360" w:rsidRPr="00805032">
        <w:rPr>
          <w:rFonts w:asciiTheme="minorHAnsi" w:hAnsiTheme="minorHAnsi" w:cs="Times New Roman"/>
          <w:sz w:val="24"/>
          <w:szCs w:val="24"/>
        </w:rPr>
        <w:t>, 102(6), 2012, 2981–3003</w:t>
      </w:r>
    </w:p>
    <w:p w14:paraId="26D9CCB8" w14:textId="77777777" w:rsidR="00765360" w:rsidRPr="00805032" w:rsidRDefault="00765360" w:rsidP="00765360">
      <w:pPr>
        <w:pStyle w:val="PlainText"/>
        <w:rPr>
          <w:rFonts w:asciiTheme="minorHAnsi" w:hAnsiTheme="minorHAnsi" w:cs="Times New Roman"/>
          <w:sz w:val="24"/>
          <w:szCs w:val="24"/>
        </w:rPr>
      </w:pPr>
    </w:p>
    <w:p w14:paraId="0C8F6984" w14:textId="3EE61A5D" w:rsidR="00765360" w:rsidRPr="00805032" w:rsidRDefault="001F7425" w:rsidP="00765360">
      <w:pPr>
        <w:pStyle w:val="PlainText"/>
        <w:rPr>
          <w:rFonts w:asciiTheme="minorHAnsi" w:hAnsiTheme="minorHAnsi" w:cs="Times New Roman"/>
          <w:sz w:val="24"/>
          <w:szCs w:val="24"/>
        </w:rPr>
      </w:pPr>
      <w:r w:rsidRPr="00805032">
        <w:rPr>
          <w:rFonts w:asciiTheme="minorHAnsi" w:hAnsiTheme="minorHAnsi" w:cs="Times New Roman"/>
          <w:sz w:val="24"/>
          <w:szCs w:val="24"/>
        </w:rPr>
        <w:t xml:space="preserve">Pierce, Brooks. 2001. “Compensation Inequality.” </w:t>
      </w:r>
      <w:r w:rsidRPr="001B170F">
        <w:rPr>
          <w:rFonts w:asciiTheme="minorHAnsi" w:hAnsiTheme="minorHAnsi" w:cs="Times New Roman"/>
          <w:i/>
          <w:sz w:val="24"/>
          <w:szCs w:val="24"/>
        </w:rPr>
        <w:t>Quarterly Journal of Economics</w:t>
      </w:r>
      <w:r w:rsidRPr="00805032">
        <w:rPr>
          <w:rFonts w:asciiTheme="minorHAnsi" w:hAnsiTheme="minorHAnsi" w:cs="Times New Roman"/>
          <w:sz w:val="24"/>
          <w:szCs w:val="24"/>
        </w:rPr>
        <w:t>,116(3),1493-1525.</w:t>
      </w:r>
    </w:p>
    <w:p w14:paraId="518AB02C" w14:textId="2B3BC35E" w:rsidR="001F7425" w:rsidRPr="00805032" w:rsidRDefault="001F7425" w:rsidP="00765360">
      <w:pPr>
        <w:pStyle w:val="PlainText"/>
        <w:rPr>
          <w:rFonts w:asciiTheme="minorHAnsi" w:hAnsiTheme="minorHAnsi" w:cs="Times New Roman"/>
          <w:sz w:val="24"/>
          <w:szCs w:val="24"/>
        </w:rPr>
      </w:pPr>
    </w:p>
    <w:p w14:paraId="28F677C5" w14:textId="406B399D" w:rsidR="00515BF9" w:rsidRDefault="001B170F" w:rsidP="00805032">
      <w:pPr>
        <w:pStyle w:val="PlainText"/>
        <w:rPr>
          <w:rFonts w:asciiTheme="minorHAnsi" w:hAnsiTheme="minorHAnsi" w:cs="Calibri"/>
          <w:sz w:val="24"/>
          <w:szCs w:val="24"/>
        </w:rPr>
      </w:pPr>
      <w:r w:rsidRPr="001B170F">
        <w:rPr>
          <w:rFonts w:asciiTheme="minorHAnsi" w:hAnsiTheme="minorHAnsi" w:cs="Calibri"/>
          <w:sz w:val="24"/>
          <w:szCs w:val="24"/>
        </w:rPr>
        <w:t>Gottschalk, Peter, and Robert A. Moffitt.</w:t>
      </w:r>
      <w:r>
        <w:rPr>
          <w:rFonts w:asciiTheme="minorHAnsi" w:hAnsiTheme="minorHAnsi" w:cs="Calibri"/>
          <w:sz w:val="24"/>
          <w:szCs w:val="24"/>
        </w:rPr>
        <w:t xml:space="preserve"> 1994.</w:t>
      </w:r>
      <w:r w:rsidRPr="001B170F">
        <w:rPr>
          <w:rFonts w:asciiTheme="minorHAnsi" w:hAnsiTheme="minorHAnsi" w:cs="Calibri"/>
          <w:sz w:val="24"/>
          <w:szCs w:val="24"/>
        </w:rPr>
        <w:t xml:space="preserve"> </w:t>
      </w:r>
      <w:r w:rsidR="007D1E94">
        <w:rPr>
          <w:rFonts w:asciiTheme="minorHAnsi" w:hAnsiTheme="minorHAnsi" w:cs="Calibri"/>
          <w:sz w:val="24"/>
          <w:szCs w:val="24"/>
        </w:rPr>
        <w:t>“</w:t>
      </w:r>
      <w:hyperlink r:id="rId10" w:history="1">
        <w:r w:rsidR="007D1E94" w:rsidRPr="007D1E94">
          <w:rPr>
            <w:rStyle w:val="Hyperlink"/>
            <w:rFonts w:asciiTheme="minorHAnsi" w:hAnsiTheme="minorHAnsi" w:cs="Calibri"/>
            <w:sz w:val="24"/>
            <w:szCs w:val="24"/>
          </w:rPr>
          <w:t>The Growth of Earnings Instability in the U.S. Labor Market.</w:t>
        </w:r>
      </w:hyperlink>
      <w:r w:rsidR="007D1E94">
        <w:rPr>
          <w:rFonts w:asciiTheme="minorHAnsi" w:hAnsiTheme="minorHAnsi" w:cs="Calibri"/>
          <w:sz w:val="24"/>
          <w:szCs w:val="24"/>
        </w:rPr>
        <w:t>”</w:t>
      </w:r>
      <w:r w:rsidR="007D1E94" w:rsidRPr="007D1E94">
        <w:rPr>
          <w:rFonts w:asciiTheme="minorHAnsi" w:hAnsiTheme="minorHAnsi" w:cs="Calibri"/>
          <w:sz w:val="24"/>
          <w:szCs w:val="24"/>
        </w:rPr>
        <w:t xml:space="preserve"> Brookings Papers on Economic Activity, 1994, No. 2</w:t>
      </w:r>
      <w:r w:rsidR="007D1E94">
        <w:rPr>
          <w:rFonts w:asciiTheme="minorHAnsi" w:hAnsiTheme="minorHAnsi" w:cs="Calibri"/>
          <w:sz w:val="24"/>
          <w:szCs w:val="24"/>
        </w:rPr>
        <w:t>.</w:t>
      </w:r>
    </w:p>
    <w:p w14:paraId="6E83ADB5" w14:textId="77777777" w:rsidR="00515BF9" w:rsidRDefault="00515BF9" w:rsidP="00515BF9">
      <w:pPr>
        <w:pStyle w:val="PlainText"/>
        <w:ind w:right="210"/>
      </w:pPr>
      <w:bookmarkStart w:id="0" w:name="_GoBack"/>
      <w:bookmarkEnd w:id="0"/>
    </w:p>
    <w:p w14:paraId="46FA067A" w14:textId="77777777" w:rsidR="00CF11C2" w:rsidRPr="00805032" w:rsidRDefault="00CF11C2" w:rsidP="00805032">
      <w:pPr>
        <w:pStyle w:val="PlainText"/>
        <w:rPr>
          <w:rFonts w:asciiTheme="minorHAnsi" w:hAnsiTheme="minorHAnsi" w:cs="Times New Roman"/>
          <w:sz w:val="24"/>
          <w:szCs w:val="24"/>
        </w:rPr>
      </w:pPr>
    </w:p>
    <w:p w14:paraId="3725977B" w14:textId="504C3BEE" w:rsidR="00090426" w:rsidRPr="00805032" w:rsidRDefault="00090426"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9/21/2017</w:t>
      </w:r>
    </w:p>
    <w:p w14:paraId="1FCCC2FF" w14:textId="167B453B" w:rsidR="00742393" w:rsidRPr="00805032" w:rsidRDefault="00CA27F5" w:rsidP="00EA0B85">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Week 3 – The Labor Market and</w:t>
      </w:r>
      <w:r w:rsidR="00805032">
        <w:rPr>
          <w:rFonts w:asciiTheme="minorHAnsi" w:hAnsiTheme="minorHAnsi" w:cs="Times New Roman"/>
          <w:b/>
          <w:sz w:val="24"/>
          <w:szCs w:val="24"/>
        </w:rPr>
        <w:t xml:space="preserve"> t</w:t>
      </w:r>
      <w:r w:rsidR="00742393" w:rsidRPr="00805032">
        <w:rPr>
          <w:rFonts w:asciiTheme="minorHAnsi" w:hAnsiTheme="minorHAnsi" w:cs="Times New Roman"/>
          <w:b/>
          <w:sz w:val="24"/>
          <w:szCs w:val="24"/>
        </w:rPr>
        <w:t>he Role of Skills</w:t>
      </w:r>
    </w:p>
    <w:p w14:paraId="34AC1125" w14:textId="7C79CB4F" w:rsidR="00CA27F5" w:rsidRDefault="00CA27F5"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This week’s lecture starts with basic facts about the </w:t>
      </w:r>
      <w:r w:rsidR="00D11F17" w:rsidRPr="00805032">
        <w:rPr>
          <w:rFonts w:asciiTheme="minorHAnsi" w:hAnsiTheme="minorHAnsi" w:cs="Times New Roman"/>
          <w:sz w:val="24"/>
          <w:szCs w:val="24"/>
        </w:rPr>
        <w:t>structure</w:t>
      </w:r>
      <w:r w:rsidRPr="00805032">
        <w:rPr>
          <w:rFonts w:asciiTheme="minorHAnsi" w:hAnsiTheme="minorHAnsi" w:cs="Times New Roman"/>
          <w:sz w:val="24"/>
          <w:szCs w:val="24"/>
        </w:rPr>
        <w:t xml:space="preserve"> wages</w:t>
      </w:r>
      <w:r w:rsidR="00D11F17" w:rsidRPr="00805032">
        <w:rPr>
          <w:rFonts w:asciiTheme="minorHAnsi" w:hAnsiTheme="minorHAnsi" w:cs="Times New Roman"/>
          <w:sz w:val="24"/>
          <w:szCs w:val="24"/>
        </w:rPr>
        <w:t xml:space="preserve"> and how it varies over time and by skill and education, an</w:t>
      </w:r>
      <w:r w:rsidR="0045553D" w:rsidRPr="00805032">
        <w:rPr>
          <w:rFonts w:asciiTheme="minorHAnsi" w:hAnsiTheme="minorHAnsi" w:cs="Times New Roman"/>
          <w:sz w:val="24"/>
          <w:szCs w:val="24"/>
        </w:rPr>
        <w:t>d provides an overview of primary theory and evidence regarding the factors driving changes in the</w:t>
      </w:r>
      <w:r w:rsidR="00D11F17" w:rsidRPr="00805032">
        <w:rPr>
          <w:rFonts w:asciiTheme="minorHAnsi" w:hAnsiTheme="minorHAnsi" w:cs="Times New Roman"/>
          <w:sz w:val="24"/>
          <w:szCs w:val="24"/>
        </w:rPr>
        <w:t xml:space="preserve"> </w:t>
      </w:r>
      <w:r w:rsidR="0045553D" w:rsidRPr="00805032">
        <w:rPr>
          <w:rFonts w:asciiTheme="minorHAnsi" w:hAnsiTheme="minorHAnsi" w:cs="Times New Roman"/>
          <w:sz w:val="24"/>
          <w:szCs w:val="24"/>
        </w:rPr>
        <w:t xml:space="preserve">wage structure. </w:t>
      </w:r>
    </w:p>
    <w:p w14:paraId="6779863D" w14:textId="4D213FA7" w:rsidR="00515BF9" w:rsidRDefault="00515BF9" w:rsidP="00EA0B85">
      <w:pPr>
        <w:pStyle w:val="PlainText"/>
        <w:ind w:right="210"/>
        <w:rPr>
          <w:rFonts w:asciiTheme="minorHAnsi" w:hAnsiTheme="minorHAnsi" w:cs="Times New Roman"/>
          <w:sz w:val="24"/>
          <w:szCs w:val="24"/>
        </w:rPr>
      </w:pPr>
    </w:p>
    <w:p w14:paraId="5BF615B8" w14:textId="77777777" w:rsidR="00515BF9" w:rsidRPr="00805032" w:rsidRDefault="00515BF9" w:rsidP="00515BF9">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Afternoon: Decomposition methods in labor economics</w:t>
      </w:r>
    </w:p>
    <w:p w14:paraId="0AAC24EA" w14:textId="77777777" w:rsidR="00515BF9" w:rsidRPr="00805032" w:rsidRDefault="00515BF9" w:rsidP="00515BF9">
      <w:pPr>
        <w:pStyle w:val="PlainText"/>
        <w:ind w:right="210"/>
        <w:rPr>
          <w:rFonts w:asciiTheme="minorHAnsi" w:hAnsiTheme="minorHAnsi" w:cs="Times New Roman"/>
          <w:i/>
          <w:sz w:val="24"/>
          <w:szCs w:val="24"/>
        </w:rPr>
      </w:pPr>
      <w:r w:rsidRPr="00805032">
        <w:rPr>
          <w:rFonts w:asciiTheme="minorHAnsi" w:hAnsiTheme="minorHAnsi" w:cs="Times New Roman"/>
          <w:i/>
          <w:sz w:val="24"/>
          <w:szCs w:val="24"/>
        </w:rPr>
        <w:t>Empirical Exercise 2</w:t>
      </w:r>
      <w:r>
        <w:rPr>
          <w:rFonts w:asciiTheme="minorHAnsi" w:hAnsiTheme="minorHAnsi" w:cs="Times New Roman"/>
          <w:i/>
          <w:sz w:val="24"/>
          <w:szCs w:val="24"/>
        </w:rPr>
        <w:t xml:space="preserve"> assigned</w:t>
      </w:r>
      <w:r w:rsidRPr="00805032">
        <w:rPr>
          <w:rFonts w:asciiTheme="minorHAnsi" w:hAnsiTheme="minorHAnsi" w:cs="Times New Roman"/>
          <w:i/>
          <w:sz w:val="24"/>
          <w:szCs w:val="24"/>
        </w:rPr>
        <w:t>: Decomposing changes in the wage structure 1980 to 2010</w:t>
      </w:r>
    </w:p>
    <w:p w14:paraId="23E2C365" w14:textId="0490AC26" w:rsidR="00CA27F5" w:rsidRPr="00805032" w:rsidRDefault="00CA27F5" w:rsidP="00EA0B85">
      <w:pPr>
        <w:pStyle w:val="PlainText"/>
        <w:ind w:right="210"/>
        <w:rPr>
          <w:rFonts w:asciiTheme="minorHAnsi" w:hAnsiTheme="minorHAnsi" w:cs="Times New Roman"/>
          <w:sz w:val="24"/>
          <w:szCs w:val="24"/>
        </w:rPr>
      </w:pPr>
    </w:p>
    <w:p w14:paraId="40FEF859" w14:textId="77777777" w:rsidR="004128DD" w:rsidRPr="00805032" w:rsidRDefault="004128DD" w:rsidP="004128DD">
      <w:pPr>
        <w:pStyle w:val="PlainText"/>
        <w:rPr>
          <w:rFonts w:asciiTheme="minorHAnsi" w:hAnsiTheme="minorHAnsi" w:cs="Times New Roman"/>
          <w:sz w:val="24"/>
          <w:szCs w:val="24"/>
        </w:rPr>
      </w:pPr>
      <w:r w:rsidRPr="00805032">
        <w:rPr>
          <w:rFonts w:asciiTheme="minorHAnsi" w:hAnsiTheme="minorHAnsi" w:cs="Times New Roman"/>
          <w:sz w:val="24"/>
          <w:szCs w:val="24"/>
        </w:rPr>
        <w:t>*</w:t>
      </w:r>
      <w:r>
        <w:rPr>
          <w:rFonts w:asciiTheme="minorHAnsi" w:hAnsiTheme="minorHAnsi" w:cs="Times New Roman"/>
          <w:sz w:val="24"/>
          <w:szCs w:val="24"/>
        </w:rPr>
        <w:t>Autor, David H. ”</w:t>
      </w:r>
      <w:r w:rsidRPr="00805032">
        <w:rPr>
          <w:rFonts w:asciiTheme="minorHAnsi" w:hAnsiTheme="minorHAnsi" w:cs="Times New Roman"/>
          <w:sz w:val="24"/>
          <w:szCs w:val="24"/>
        </w:rPr>
        <w:t>Skills, Education, and the Rise of Earnings Inequal</w:t>
      </w:r>
      <w:r>
        <w:rPr>
          <w:rFonts w:asciiTheme="minorHAnsi" w:hAnsiTheme="minorHAnsi" w:cs="Times New Roman"/>
          <w:sz w:val="24"/>
          <w:szCs w:val="24"/>
        </w:rPr>
        <w:t xml:space="preserve">ity Among the ‘Other 99 Percent’”. </w:t>
      </w:r>
      <w:r w:rsidRPr="001B170F">
        <w:rPr>
          <w:rFonts w:asciiTheme="minorHAnsi" w:hAnsiTheme="minorHAnsi" w:cs="Times New Roman"/>
          <w:i/>
          <w:sz w:val="24"/>
          <w:szCs w:val="24"/>
        </w:rPr>
        <w:t>Science</w:t>
      </w:r>
      <w:r w:rsidRPr="00805032">
        <w:rPr>
          <w:rFonts w:asciiTheme="minorHAnsi" w:hAnsiTheme="minorHAnsi" w:cs="Times New Roman"/>
          <w:sz w:val="24"/>
          <w:szCs w:val="24"/>
        </w:rPr>
        <w:t>, 23 May 2014: 344 (6186), 843–851.</w:t>
      </w:r>
    </w:p>
    <w:p w14:paraId="108A39F0" w14:textId="77777777" w:rsidR="004128DD" w:rsidRDefault="004128DD" w:rsidP="00765360">
      <w:pPr>
        <w:pStyle w:val="PlainText"/>
        <w:rPr>
          <w:rFonts w:asciiTheme="minorHAnsi" w:hAnsiTheme="minorHAnsi" w:cs="Times New Roman"/>
          <w:sz w:val="24"/>
          <w:szCs w:val="24"/>
        </w:rPr>
      </w:pPr>
    </w:p>
    <w:p w14:paraId="036C018C" w14:textId="2EDF6AA6" w:rsidR="00765360" w:rsidRPr="00805032" w:rsidRDefault="00765360" w:rsidP="00765360">
      <w:pPr>
        <w:pStyle w:val="PlainText"/>
        <w:rPr>
          <w:rFonts w:asciiTheme="minorHAnsi" w:hAnsiTheme="minorHAnsi" w:cs="Times New Roman"/>
          <w:sz w:val="24"/>
          <w:szCs w:val="24"/>
        </w:rPr>
      </w:pPr>
      <w:r w:rsidRPr="00805032">
        <w:rPr>
          <w:rFonts w:asciiTheme="minorHAnsi" w:hAnsiTheme="minorHAnsi" w:cs="Times New Roman"/>
          <w:sz w:val="24"/>
          <w:szCs w:val="24"/>
        </w:rPr>
        <w:t xml:space="preserve">*Autor DH, Katz LF, Kearney MS. </w:t>
      </w:r>
      <w:r w:rsidR="001B170F">
        <w:rPr>
          <w:rFonts w:asciiTheme="minorHAnsi" w:hAnsiTheme="minorHAnsi" w:cs="Times New Roman"/>
          <w:sz w:val="24"/>
          <w:szCs w:val="24"/>
        </w:rPr>
        <w:t>“</w:t>
      </w:r>
      <w:r w:rsidRPr="00805032">
        <w:rPr>
          <w:rFonts w:asciiTheme="minorHAnsi" w:hAnsiTheme="minorHAnsi" w:cs="Times New Roman"/>
          <w:sz w:val="24"/>
          <w:szCs w:val="24"/>
        </w:rPr>
        <w:t>Trends in U.S. Wage Inequality: Revising the Revisionists.</w:t>
      </w:r>
      <w:r w:rsidR="001B170F">
        <w:rPr>
          <w:rFonts w:asciiTheme="minorHAnsi" w:hAnsiTheme="minorHAnsi" w:cs="Times New Roman"/>
          <w:sz w:val="24"/>
          <w:szCs w:val="24"/>
        </w:rPr>
        <w:t>”</w:t>
      </w:r>
      <w:r w:rsidRPr="00805032">
        <w:rPr>
          <w:rFonts w:asciiTheme="minorHAnsi" w:hAnsiTheme="minorHAnsi" w:cs="Times New Roman"/>
          <w:sz w:val="24"/>
          <w:szCs w:val="24"/>
        </w:rPr>
        <w:t xml:space="preserve"> </w:t>
      </w:r>
      <w:r w:rsidRPr="001B170F">
        <w:rPr>
          <w:rFonts w:asciiTheme="minorHAnsi" w:hAnsiTheme="minorHAnsi" w:cs="Times New Roman"/>
          <w:i/>
          <w:sz w:val="24"/>
          <w:szCs w:val="24"/>
        </w:rPr>
        <w:t>Review of Economics and Statistics.</w:t>
      </w:r>
      <w:r w:rsidRPr="00805032">
        <w:rPr>
          <w:rFonts w:asciiTheme="minorHAnsi" w:hAnsiTheme="minorHAnsi" w:cs="Times New Roman"/>
          <w:sz w:val="24"/>
          <w:szCs w:val="24"/>
        </w:rPr>
        <w:t xml:space="preserve"> 2008;90 (2) :300-323.</w:t>
      </w:r>
    </w:p>
    <w:p w14:paraId="0127D376" w14:textId="0028A47C" w:rsidR="006E6E4D" w:rsidRPr="00805032" w:rsidRDefault="006E6E4D" w:rsidP="006E6E4D">
      <w:pPr>
        <w:pStyle w:val="PlainText"/>
        <w:ind w:right="210"/>
        <w:rPr>
          <w:rFonts w:asciiTheme="minorHAnsi" w:hAnsiTheme="minorHAnsi" w:cs="Times New Roman"/>
          <w:sz w:val="24"/>
          <w:szCs w:val="24"/>
        </w:rPr>
      </w:pPr>
    </w:p>
    <w:p w14:paraId="5D43BE0C" w14:textId="673CBDAE" w:rsidR="001F7425" w:rsidRPr="00805032" w:rsidRDefault="001F7425" w:rsidP="001F742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*Card, David and Thomas Lemieux. 2001. “Can Falling Supply Explain the Rising Return to College for</w:t>
      </w:r>
      <w:r w:rsidR="00AD0A1C" w:rsidRPr="00805032">
        <w:rPr>
          <w:rFonts w:asciiTheme="minorHAnsi" w:hAnsiTheme="minorHAnsi" w:cs="Times New Roman"/>
          <w:sz w:val="24"/>
          <w:szCs w:val="24"/>
        </w:rPr>
        <w:t xml:space="preserve"> </w:t>
      </w:r>
      <w:r w:rsidRPr="00805032">
        <w:rPr>
          <w:rFonts w:asciiTheme="minorHAnsi" w:hAnsiTheme="minorHAnsi" w:cs="Times New Roman"/>
          <w:sz w:val="24"/>
          <w:szCs w:val="24"/>
        </w:rPr>
        <w:t>Younger Men? A Cohort-Based Analysis</w:t>
      </w:r>
      <w:r w:rsidRPr="001B170F">
        <w:rPr>
          <w:rFonts w:asciiTheme="minorHAnsi" w:hAnsiTheme="minorHAnsi" w:cs="Times New Roman"/>
          <w:i/>
          <w:sz w:val="24"/>
          <w:szCs w:val="24"/>
        </w:rPr>
        <w:t>.”</w:t>
      </w:r>
      <w:r w:rsidR="00AD0A1C" w:rsidRPr="001B170F">
        <w:rPr>
          <w:rFonts w:asciiTheme="minorHAnsi" w:hAnsiTheme="minorHAnsi" w:cs="Times New Roman"/>
          <w:i/>
          <w:sz w:val="24"/>
          <w:szCs w:val="24"/>
        </w:rPr>
        <w:t xml:space="preserve"> </w:t>
      </w:r>
      <w:r w:rsidR="001B170F" w:rsidRPr="001B170F">
        <w:rPr>
          <w:rFonts w:asciiTheme="minorHAnsi" w:hAnsiTheme="minorHAnsi" w:cs="Times New Roman"/>
          <w:i/>
          <w:sz w:val="24"/>
          <w:szCs w:val="24"/>
        </w:rPr>
        <w:t xml:space="preserve">Quarterly Journal of </w:t>
      </w:r>
      <w:r w:rsidRPr="001B170F">
        <w:rPr>
          <w:rFonts w:asciiTheme="minorHAnsi" w:hAnsiTheme="minorHAnsi" w:cs="Times New Roman"/>
          <w:i/>
          <w:sz w:val="24"/>
          <w:szCs w:val="24"/>
        </w:rPr>
        <w:t>Economics</w:t>
      </w:r>
      <w:r w:rsidRPr="00805032">
        <w:rPr>
          <w:rFonts w:asciiTheme="minorHAnsi" w:hAnsiTheme="minorHAnsi" w:cs="Times New Roman"/>
          <w:sz w:val="24"/>
          <w:szCs w:val="24"/>
        </w:rPr>
        <w:t>,</w:t>
      </w:r>
      <w:r w:rsidR="001B170F">
        <w:rPr>
          <w:rFonts w:asciiTheme="minorHAnsi" w:hAnsiTheme="minorHAnsi" w:cs="Times New Roman"/>
          <w:sz w:val="24"/>
          <w:szCs w:val="24"/>
        </w:rPr>
        <w:t xml:space="preserve"> </w:t>
      </w:r>
      <w:r w:rsidRPr="00805032">
        <w:rPr>
          <w:rFonts w:asciiTheme="minorHAnsi" w:hAnsiTheme="minorHAnsi" w:cs="Times New Roman"/>
          <w:sz w:val="24"/>
          <w:szCs w:val="24"/>
        </w:rPr>
        <w:t>116(2),705-746.</w:t>
      </w:r>
    </w:p>
    <w:p w14:paraId="323ADB7A" w14:textId="77777777" w:rsidR="001F7425" w:rsidRDefault="001F7425" w:rsidP="006E6E4D">
      <w:pPr>
        <w:pStyle w:val="PlainText"/>
        <w:ind w:right="210"/>
        <w:rPr>
          <w:rFonts w:asciiTheme="minorHAnsi" w:hAnsiTheme="minorHAnsi" w:cs="Times New Roman"/>
          <w:sz w:val="24"/>
          <w:szCs w:val="24"/>
        </w:rPr>
      </w:pPr>
    </w:p>
    <w:p w14:paraId="65CE0106" w14:textId="77777777" w:rsidR="004128DD" w:rsidRDefault="004128DD" w:rsidP="004128DD">
      <w:pPr>
        <w:pStyle w:val="PlainText"/>
        <w:rPr>
          <w:rFonts w:asciiTheme="minorHAnsi" w:hAnsiTheme="minorHAnsi" w:cs="Times New Roman"/>
          <w:sz w:val="24"/>
          <w:szCs w:val="24"/>
        </w:rPr>
      </w:pPr>
      <w:r w:rsidRPr="00805032">
        <w:rPr>
          <w:rFonts w:asciiTheme="minorHAnsi" w:hAnsiTheme="minorHAnsi" w:cs="Times New Roman"/>
          <w:sz w:val="24"/>
          <w:szCs w:val="24"/>
        </w:rPr>
        <w:t>*Di</w:t>
      </w:r>
      <w:r>
        <w:rPr>
          <w:rFonts w:asciiTheme="minorHAnsi" w:hAnsiTheme="minorHAnsi" w:cs="Times New Roman"/>
          <w:sz w:val="24"/>
          <w:szCs w:val="24"/>
        </w:rPr>
        <w:t xml:space="preserve"> </w:t>
      </w:r>
      <w:r w:rsidRPr="00805032">
        <w:rPr>
          <w:rFonts w:asciiTheme="minorHAnsi" w:hAnsiTheme="minorHAnsi" w:cs="Times New Roman"/>
          <w:sz w:val="24"/>
          <w:szCs w:val="24"/>
        </w:rPr>
        <w:t>Nardo, John, Nicole Fortin and Thomas Lemieux. 1996. “Labor Market Institutions and the Distribution</w:t>
      </w:r>
      <w:r>
        <w:rPr>
          <w:rFonts w:asciiTheme="minorHAnsi" w:hAnsiTheme="minorHAnsi" w:cs="Times New Roman"/>
          <w:sz w:val="24"/>
          <w:szCs w:val="24"/>
        </w:rPr>
        <w:t xml:space="preserve"> </w:t>
      </w:r>
      <w:r w:rsidRPr="00805032">
        <w:rPr>
          <w:rFonts w:asciiTheme="minorHAnsi" w:hAnsiTheme="minorHAnsi" w:cs="Times New Roman"/>
          <w:sz w:val="24"/>
          <w:szCs w:val="24"/>
        </w:rPr>
        <w:t>of Wages, 1973-1992: A Semiparametric Approach.”</w:t>
      </w:r>
      <w:r>
        <w:rPr>
          <w:rFonts w:asciiTheme="minorHAnsi" w:hAnsiTheme="minorHAnsi" w:cs="Times New Roman"/>
          <w:sz w:val="24"/>
          <w:szCs w:val="24"/>
        </w:rPr>
        <w:t xml:space="preserve"> </w:t>
      </w:r>
      <w:r w:rsidRPr="009F7340">
        <w:rPr>
          <w:rFonts w:asciiTheme="minorHAnsi" w:hAnsiTheme="minorHAnsi" w:cs="Times New Roman"/>
          <w:i/>
          <w:sz w:val="24"/>
          <w:szCs w:val="24"/>
        </w:rPr>
        <w:t>Econometrica</w:t>
      </w:r>
      <w:r w:rsidRPr="00805032">
        <w:rPr>
          <w:rFonts w:asciiTheme="minorHAnsi" w:hAnsiTheme="minorHAnsi" w:cs="Times New Roman"/>
          <w:sz w:val="24"/>
          <w:szCs w:val="24"/>
        </w:rPr>
        <w:t>,</w:t>
      </w:r>
      <w:r>
        <w:rPr>
          <w:rFonts w:asciiTheme="minorHAnsi" w:hAnsiTheme="minorHAnsi" w:cs="Times New Roman"/>
          <w:sz w:val="24"/>
          <w:szCs w:val="24"/>
        </w:rPr>
        <w:t xml:space="preserve"> </w:t>
      </w:r>
      <w:r w:rsidRPr="00805032">
        <w:rPr>
          <w:rFonts w:asciiTheme="minorHAnsi" w:hAnsiTheme="minorHAnsi" w:cs="Times New Roman"/>
          <w:sz w:val="24"/>
          <w:szCs w:val="24"/>
        </w:rPr>
        <w:t>64(5),1001-1044</w:t>
      </w:r>
    </w:p>
    <w:p w14:paraId="33191F2E" w14:textId="77777777" w:rsidR="004128DD" w:rsidRPr="00805032" w:rsidRDefault="004128DD" w:rsidP="006E6E4D">
      <w:pPr>
        <w:pStyle w:val="PlainText"/>
        <w:ind w:right="210"/>
        <w:rPr>
          <w:rFonts w:asciiTheme="minorHAnsi" w:hAnsiTheme="minorHAnsi" w:cs="Times New Roman"/>
          <w:sz w:val="24"/>
          <w:szCs w:val="24"/>
        </w:rPr>
      </w:pPr>
    </w:p>
    <w:p w14:paraId="16EE8854" w14:textId="78212C8F" w:rsidR="00765360" w:rsidRPr="00805032" w:rsidRDefault="00765360"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Other Reading:</w:t>
      </w:r>
    </w:p>
    <w:p w14:paraId="010A5120" w14:textId="77777777" w:rsidR="00CB4D01" w:rsidRDefault="00CB4D01" w:rsidP="00EA0B85">
      <w:pPr>
        <w:pStyle w:val="PlainText"/>
        <w:ind w:right="210"/>
        <w:rPr>
          <w:rFonts w:asciiTheme="minorHAnsi" w:hAnsiTheme="minorHAnsi" w:cs="Times New Roman"/>
          <w:sz w:val="24"/>
          <w:szCs w:val="24"/>
        </w:rPr>
      </w:pPr>
    </w:p>
    <w:p w14:paraId="0513CD97" w14:textId="63C2D738" w:rsidR="004128DD" w:rsidRPr="00805032" w:rsidRDefault="004128DD" w:rsidP="004128DD">
      <w:pPr>
        <w:pStyle w:val="PlainText"/>
        <w:rPr>
          <w:rFonts w:asciiTheme="minorHAnsi" w:hAnsiTheme="minorHAnsi" w:cs="Times New Roman"/>
          <w:sz w:val="24"/>
          <w:szCs w:val="24"/>
        </w:rPr>
      </w:pPr>
      <w:r w:rsidRPr="00805032">
        <w:rPr>
          <w:rFonts w:asciiTheme="minorHAnsi" w:hAnsiTheme="minorHAnsi" w:cs="Times New Roman"/>
          <w:sz w:val="24"/>
          <w:szCs w:val="24"/>
        </w:rPr>
        <w:t>Goldin, Claudia and Lawrence Katz. 2007. “The Race between Education and Technology: The Evoluation of U.S. Educational Wage Differentials, 1890 to 2005</w:t>
      </w:r>
      <w:r>
        <w:rPr>
          <w:rFonts w:asciiTheme="minorHAnsi" w:hAnsiTheme="minorHAnsi" w:cs="Times New Roman"/>
          <w:sz w:val="24"/>
          <w:szCs w:val="24"/>
        </w:rPr>
        <w:t>”</w:t>
      </w:r>
      <w:r w:rsidRPr="00805032">
        <w:rPr>
          <w:rFonts w:asciiTheme="minorHAnsi" w:hAnsiTheme="minorHAnsi" w:cs="Times New Roman"/>
          <w:sz w:val="24"/>
          <w:szCs w:val="24"/>
        </w:rPr>
        <w:t>. NBER WP 12984.</w:t>
      </w:r>
    </w:p>
    <w:p w14:paraId="751A17E6" w14:textId="77777777" w:rsidR="004128DD" w:rsidRPr="00805032" w:rsidRDefault="004128DD" w:rsidP="00EA0B85">
      <w:pPr>
        <w:pStyle w:val="PlainText"/>
        <w:ind w:right="210"/>
        <w:rPr>
          <w:rFonts w:asciiTheme="minorHAnsi" w:hAnsiTheme="minorHAnsi" w:cs="Times New Roman"/>
          <w:sz w:val="24"/>
          <w:szCs w:val="24"/>
        </w:rPr>
      </w:pPr>
    </w:p>
    <w:p w14:paraId="2E2D0A4B" w14:textId="453AAF2B" w:rsidR="00765360" w:rsidRPr="00805032" w:rsidRDefault="002622B7"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Katz, Lawrence F. and Kevin M. Murphy. 1992. “Changes in Relative Wages, 1963-1987: Supply and</w:t>
      </w:r>
      <w:r w:rsidR="00AD0A1C" w:rsidRPr="00805032">
        <w:rPr>
          <w:rFonts w:asciiTheme="minorHAnsi" w:hAnsiTheme="minorHAnsi" w:cs="Times New Roman"/>
          <w:sz w:val="24"/>
          <w:szCs w:val="24"/>
        </w:rPr>
        <w:t xml:space="preserve"> </w:t>
      </w:r>
      <w:r w:rsidRPr="00805032">
        <w:rPr>
          <w:rFonts w:asciiTheme="minorHAnsi" w:hAnsiTheme="minorHAnsi" w:cs="Times New Roman"/>
          <w:sz w:val="24"/>
          <w:szCs w:val="24"/>
        </w:rPr>
        <w:t>Demand Factors.”</w:t>
      </w:r>
      <w:r w:rsidR="00AD0A1C" w:rsidRPr="00805032">
        <w:rPr>
          <w:rFonts w:asciiTheme="minorHAnsi" w:hAnsiTheme="minorHAnsi" w:cs="Times New Roman"/>
          <w:sz w:val="24"/>
          <w:szCs w:val="24"/>
        </w:rPr>
        <w:t xml:space="preserve"> </w:t>
      </w:r>
      <w:r w:rsidRPr="00805032">
        <w:rPr>
          <w:rFonts w:asciiTheme="minorHAnsi" w:hAnsiTheme="minorHAnsi" w:cs="Times New Roman"/>
          <w:sz w:val="24"/>
          <w:szCs w:val="24"/>
        </w:rPr>
        <w:t>Quarterly Journal of Economics,107(1),35-78</w:t>
      </w:r>
    </w:p>
    <w:p w14:paraId="3C0E170B" w14:textId="77777777" w:rsidR="002622B7" w:rsidRPr="00805032" w:rsidRDefault="002622B7" w:rsidP="00EA0B85">
      <w:pPr>
        <w:pStyle w:val="PlainText"/>
        <w:ind w:right="210"/>
        <w:rPr>
          <w:rFonts w:asciiTheme="minorHAnsi" w:hAnsiTheme="minorHAnsi" w:cs="Times New Roman"/>
          <w:sz w:val="24"/>
          <w:szCs w:val="24"/>
        </w:rPr>
      </w:pPr>
    </w:p>
    <w:p w14:paraId="069D0F74" w14:textId="40692008" w:rsidR="00090426" w:rsidRPr="00805032" w:rsidRDefault="00090426"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9/28/2017</w:t>
      </w:r>
    </w:p>
    <w:p w14:paraId="32C47BE5" w14:textId="2C1FD18E" w:rsidR="00742393" w:rsidRPr="00805032" w:rsidRDefault="00720107" w:rsidP="00EA0B85">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Week 4</w:t>
      </w:r>
      <w:r w:rsidR="0045553D" w:rsidRPr="00805032">
        <w:rPr>
          <w:rFonts w:asciiTheme="minorHAnsi" w:hAnsiTheme="minorHAnsi" w:cs="Times New Roman"/>
          <w:b/>
          <w:sz w:val="24"/>
          <w:szCs w:val="24"/>
        </w:rPr>
        <w:t xml:space="preserve"> – The Labor Market: </w:t>
      </w:r>
      <w:r w:rsidRPr="00805032">
        <w:rPr>
          <w:rFonts w:asciiTheme="minorHAnsi" w:hAnsiTheme="minorHAnsi" w:cs="Times New Roman"/>
          <w:b/>
          <w:sz w:val="24"/>
          <w:szCs w:val="24"/>
        </w:rPr>
        <w:t xml:space="preserve">Skills (continued) and </w:t>
      </w:r>
      <w:r w:rsidR="00742393" w:rsidRPr="00805032">
        <w:rPr>
          <w:rFonts w:asciiTheme="minorHAnsi" w:hAnsiTheme="minorHAnsi" w:cs="Times New Roman"/>
          <w:b/>
          <w:sz w:val="24"/>
          <w:szCs w:val="24"/>
        </w:rPr>
        <w:t>Institutions</w:t>
      </w:r>
    </w:p>
    <w:p w14:paraId="53A3F2AD" w14:textId="0A71E131" w:rsidR="00742393" w:rsidRPr="00805032" w:rsidRDefault="0045553D"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After finishing the discussion of the role of skills in the wage structure, this week’s lecture </w:t>
      </w:r>
      <w:r w:rsidR="001F7425" w:rsidRPr="00805032">
        <w:rPr>
          <w:rFonts w:asciiTheme="minorHAnsi" w:hAnsiTheme="minorHAnsi" w:cs="Times New Roman"/>
          <w:sz w:val="24"/>
          <w:szCs w:val="24"/>
        </w:rPr>
        <w:t>focuses on questions unanswered by the canonical model of supply and demand for skills</w:t>
      </w:r>
      <w:r w:rsidR="008E2569" w:rsidRPr="00805032">
        <w:rPr>
          <w:rFonts w:asciiTheme="minorHAnsi" w:hAnsiTheme="minorHAnsi" w:cs="Times New Roman"/>
          <w:sz w:val="24"/>
          <w:szCs w:val="24"/>
        </w:rPr>
        <w:t xml:space="preserve"> (like tasks)</w:t>
      </w:r>
      <w:r w:rsidR="001F7425" w:rsidRPr="00805032">
        <w:rPr>
          <w:rFonts w:asciiTheme="minorHAnsi" w:hAnsiTheme="minorHAnsi" w:cs="Times New Roman"/>
          <w:sz w:val="24"/>
          <w:szCs w:val="24"/>
        </w:rPr>
        <w:t>, and examines</w:t>
      </w:r>
      <w:r w:rsidRPr="00805032">
        <w:rPr>
          <w:rFonts w:asciiTheme="minorHAnsi" w:hAnsiTheme="minorHAnsi" w:cs="Times New Roman"/>
          <w:sz w:val="24"/>
          <w:szCs w:val="24"/>
        </w:rPr>
        <w:t xml:space="preserve"> the role of labor market institutions like firms, unions, and the minimum wage. </w:t>
      </w:r>
    </w:p>
    <w:p w14:paraId="52E13BBB" w14:textId="1B39D819" w:rsidR="00CB4D01" w:rsidRPr="00805032" w:rsidRDefault="00CB4D01" w:rsidP="00CB4D01">
      <w:pPr>
        <w:pStyle w:val="PlainText"/>
        <w:ind w:right="210"/>
        <w:rPr>
          <w:rFonts w:asciiTheme="minorHAnsi" w:hAnsiTheme="minorHAnsi" w:cs="Times New Roman"/>
          <w:sz w:val="24"/>
          <w:szCs w:val="24"/>
        </w:rPr>
      </w:pPr>
      <w:r w:rsidRPr="00805032">
        <w:rPr>
          <w:rFonts w:asciiTheme="minorHAnsi" w:hAnsiTheme="minorHAnsi" w:cs="Times New Roman"/>
          <w:sz w:val="24"/>
          <w:szCs w:val="24"/>
        </w:rPr>
        <w:lastRenderedPageBreak/>
        <w:t xml:space="preserve">*Card, David, J. Heining, and P. Kline. 2013. </w:t>
      </w:r>
      <w:r w:rsidR="001B170F">
        <w:rPr>
          <w:rFonts w:asciiTheme="minorHAnsi" w:hAnsiTheme="minorHAnsi" w:cs="Times New Roman"/>
          <w:sz w:val="24"/>
          <w:szCs w:val="24"/>
        </w:rPr>
        <w:t>“</w:t>
      </w:r>
      <w:r w:rsidRPr="00805032">
        <w:rPr>
          <w:rFonts w:asciiTheme="minorHAnsi" w:hAnsiTheme="minorHAnsi" w:cs="Times New Roman"/>
          <w:sz w:val="24"/>
          <w:szCs w:val="24"/>
        </w:rPr>
        <w:t xml:space="preserve">Workplace Heterogeneity and the Rise of West German Wage Inequality." </w:t>
      </w:r>
      <w:r w:rsidRPr="001B170F">
        <w:rPr>
          <w:rFonts w:asciiTheme="minorHAnsi" w:hAnsiTheme="minorHAnsi" w:cs="Times New Roman"/>
          <w:i/>
          <w:sz w:val="24"/>
          <w:szCs w:val="24"/>
        </w:rPr>
        <w:t>Quarterly Jo</w:t>
      </w:r>
      <w:r w:rsidR="001B170F" w:rsidRPr="001B170F">
        <w:rPr>
          <w:rFonts w:asciiTheme="minorHAnsi" w:hAnsiTheme="minorHAnsi" w:cs="Times New Roman"/>
          <w:i/>
          <w:sz w:val="24"/>
          <w:szCs w:val="24"/>
        </w:rPr>
        <w:t>urnal of Economics</w:t>
      </w:r>
      <w:r w:rsidR="001B170F">
        <w:rPr>
          <w:rFonts w:asciiTheme="minorHAnsi" w:hAnsiTheme="minorHAnsi" w:cs="Times New Roman"/>
          <w:sz w:val="24"/>
          <w:szCs w:val="24"/>
        </w:rPr>
        <w:t>, 128(3), 967-</w:t>
      </w:r>
      <w:r w:rsidRPr="00805032">
        <w:rPr>
          <w:rFonts w:asciiTheme="minorHAnsi" w:hAnsiTheme="minorHAnsi" w:cs="Times New Roman"/>
          <w:sz w:val="24"/>
          <w:szCs w:val="24"/>
        </w:rPr>
        <w:t>1015.</w:t>
      </w:r>
    </w:p>
    <w:p w14:paraId="6184C920" w14:textId="77777777" w:rsidR="00CB4D01" w:rsidRPr="00805032" w:rsidRDefault="00CB4D01" w:rsidP="00EA0B85">
      <w:pPr>
        <w:pStyle w:val="PlainText"/>
        <w:ind w:right="210"/>
        <w:rPr>
          <w:rFonts w:asciiTheme="minorHAnsi" w:hAnsiTheme="minorHAnsi" w:cs="Times New Roman"/>
          <w:sz w:val="24"/>
          <w:szCs w:val="24"/>
        </w:rPr>
      </w:pPr>
    </w:p>
    <w:p w14:paraId="11190F94" w14:textId="258D56FA" w:rsidR="0060676A" w:rsidRPr="00805032" w:rsidRDefault="0060676A" w:rsidP="001B170F">
      <w:pPr>
        <w:pStyle w:val="PlainText"/>
        <w:rPr>
          <w:rFonts w:asciiTheme="minorHAnsi" w:hAnsiTheme="minorHAnsi" w:cs="Times New Roman"/>
          <w:sz w:val="24"/>
          <w:szCs w:val="24"/>
        </w:rPr>
      </w:pPr>
      <w:r w:rsidRPr="00805032">
        <w:rPr>
          <w:rFonts w:asciiTheme="minorHAnsi" w:hAnsiTheme="minorHAnsi" w:cs="Times New Roman"/>
          <w:sz w:val="24"/>
          <w:szCs w:val="24"/>
        </w:rPr>
        <w:t>*</w:t>
      </w:r>
      <w:r w:rsidR="001B170F">
        <w:rPr>
          <w:rFonts w:asciiTheme="minorHAnsi" w:hAnsiTheme="minorHAnsi" w:cs="Times New Roman"/>
          <w:sz w:val="24"/>
          <w:szCs w:val="24"/>
        </w:rPr>
        <w:t xml:space="preserve">Autor, David and </w:t>
      </w:r>
      <w:r w:rsidR="001B170F" w:rsidRPr="00805032">
        <w:rPr>
          <w:rFonts w:asciiTheme="minorHAnsi" w:hAnsiTheme="minorHAnsi" w:cs="Times New Roman"/>
          <w:sz w:val="24"/>
          <w:szCs w:val="24"/>
        </w:rPr>
        <w:t>David Dorn</w:t>
      </w:r>
      <w:r w:rsidR="001B170F">
        <w:rPr>
          <w:rFonts w:asciiTheme="minorHAnsi" w:hAnsiTheme="minorHAnsi" w:cs="Times New Roman"/>
          <w:sz w:val="24"/>
          <w:szCs w:val="24"/>
        </w:rPr>
        <w:t>. 2013. ”</w:t>
      </w:r>
      <w:r w:rsidRPr="00805032">
        <w:rPr>
          <w:rFonts w:asciiTheme="minorHAnsi" w:hAnsiTheme="minorHAnsi" w:cs="Times New Roman"/>
          <w:sz w:val="24"/>
          <w:szCs w:val="24"/>
        </w:rPr>
        <w:t>The Growth of Low-Skill Service Jobs and the Polarization of the U.S. Labor Market</w:t>
      </w:r>
      <w:r w:rsidR="001B170F">
        <w:rPr>
          <w:rFonts w:asciiTheme="minorHAnsi" w:hAnsiTheme="minorHAnsi" w:cs="Times New Roman"/>
          <w:sz w:val="24"/>
          <w:szCs w:val="24"/>
        </w:rPr>
        <w:t>”.</w:t>
      </w:r>
      <w:r w:rsidRPr="00805032">
        <w:rPr>
          <w:rFonts w:asciiTheme="minorHAnsi" w:hAnsiTheme="minorHAnsi" w:cs="Times New Roman"/>
          <w:sz w:val="24"/>
          <w:szCs w:val="24"/>
        </w:rPr>
        <w:t xml:space="preserve"> </w:t>
      </w:r>
      <w:r w:rsidRPr="001B170F">
        <w:rPr>
          <w:rFonts w:asciiTheme="minorHAnsi" w:hAnsiTheme="minorHAnsi" w:cs="Times New Roman"/>
          <w:i/>
          <w:sz w:val="24"/>
          <w:szCs w:val="24"/>
        </w:rPr>
        <w:t>American Economic Review</w:t>
      </w:r>
      <w:r w:rsidRPr="00805032">
        <w:rPr>
          <w:rFonts w:asciiTheme="minorHAnsi" w:hAnsiTheme="minorHAnsi" w:cs="Times New Roman"/>
          <w:sz w:val="24"/>
          <w:szCs w:val="24"/>
        </w:rPr>
        <w:t>, 2013, 103(5), 1553–1597.</w:t>
      </w:r>
    </w:p>
    <w:p w14:paraId="053C8D0D" w14:textId="77777777" w:rsidR="00140E27" w:rsidRPr="00805032" w:rsidRDefault="00140E27" w:rsidP="0060676A">
      <w:pPr>
        <w:pStyle w:val="PlainText"/>
        <w:rPr>
          <w:rFonts w:asciiTheme="minorHAnsi" w:hAnsiTheme="minorHAnsi" w:cs="Times New Roman"/>
          <w:sz w:val="24"/>
          <w:szCs w:val="24"/>
        </w:rPr>
      </w:pPr>
    </w:p>
    <w:p w14:paraId="37BF3B1B" w14:textId="50D41D10" w:rsidR="004E2A44" w:rsidRPr="00805032" w:rsidRDefault="004E2A44" w:rsidP="0060676A">
      <w:pPr>
        <w:pStyle w:val="PlainText"/>
        <w:rPr>
          <w:rFonts w:asciiTheme="minorHAnsi" w:hAnsiTheme="minorHAnsi" w:cs="Times New Roman"/>
          <w:sz w:val="24"/>
          <w:szCs w:val="24"/>
        </w:rPr>
      </w:pPr>
      <w:r w:rsidRPr="00805032">
        <w:rPr>
          <w:rFonts w:asciiTheme="minorHAnsi" w:hAnsiTheme="minorHAnsi" w:cs="Times New Roman"/>
          <w:sz w:val="24"/>
          <w:szCs w:val="24"/>
        </w:rPr>
        <w:t>*Autor, David H., Alan Manning and Christopher Smith. 2015. “The Contribution of the Minimum Wage</w:t>
      </w:r>
      <w:r w:rsidR="009F7340">
        <w:rPr>
          <w:rFonts w:asciiTheme="minorHAnsi" w:hAnsiTheme="minorHAnsi" w:cs="Times New Roman"/>
          <w:sz w:val="24"/>
          <w:szCs w:val="24"/>
        </w:rPr>
        <w:t xml:space="preserve"> </w:t>
      </w:r>
      <w:r w:rsidRPr="00805032">
        <w:rPr>
          <w:rFonts w:asciiTheme="minorHAnsi" w:hAnsiTheme="minorHAnsi" w:cs="Times New Roman"/>
          <w:sz w:val="24"/>
          <w:szCs w:val="24"/>
        </w:rPr>
        <w:t>to U.S. Wage Inequality over Three Decades: A Reassessment.” MIT Working Paper, January.</w:t>
      </w:r>
    </w:p>
    <w:p w14:paraId="2FF0B187" w14:textId="77777777" w:rsidR="004E2A44" w:rsidRPr="00805032" w:rsidRDefault="004E2A44" w:rsidP="0060676A">
      <w:pPr>
        <w:pStyle w:val="PlainText"/>
        <w:rPr>
          <w:rFonts w:asciiTheme="minorHAnsi" w:hAnsiTheme="minorHAnsi" w:cs="Times New Roman"/>
          <w:sz w:val="24"/>
          <w:szCs w:val="24"/>
        </w:rPr>
      </w:pPr>
    </w:p>
    <w:p w14:paraId="4DE84B1C" w14:textId="596D3732" w:rsidR="00090426" w:rsidRPr="00805032" w:rsidRDefault="00090426" w:rsidP="00EA0B85">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Afternoon</w:t>
      </w:r>
      <w:r w:rsidR="00720107" w:rsidRPr="00805032">
        <w:rPr>
          <w:rFonts w:asciiTheme="minorHAnsi" w:hAnsiTheme="minorHAnsi" w:cs="Times New Roman"/>
          <w:b/>
          <w:sz w:val="24"/>
          <w:szCs w:val="24"/>
        </w:rPr>
        <w:t xml:space="preserve">: </w:t>
      </w:r>
      <w:r w:rsidR="00263F92">
        <w:rPr>
          <w:rFonts w:asciiTheme="minorHAnsi" w:hAnsiTheme="minorHAnsi" w:cs="Times New Roman"/>
          <w:b/>
          <w:sz w:val="24"/>
          <w:szCs w:val="24"/>
        </w:rPr>
        <w:t xml:space="preserve">Continue </w:t>
      </w:r>
      <w:r w:rsidR="004128DD">
        <w:rPr>
          <w:rFonts w:asciiTheme="minorHAnsi" w:hAnsiTheme="minorHAnsi" w:cs="Times New Roman"/>
          <w:b/>
          <w:sz w:val="24"/>
          <w:szCs w:val="24"/>
        </w:rPr>
        <w:t>“</w:t>
      </w:r>
      <w:r w:rsidR="00263F92">
        <w:rPr>
          <w:rFonts w:asciiTheme="minorHAnsi" w:hAnsiTheme="minorHAnsi" w:cs="Times New Roman"/>
          <w:b/>
          <w:sz w:val="24"/>
          <w:szCs w:val="24"/>
        </w:rPr>
        <w:t>Skills</w:t>
      </w:r>
      <w:r w:rsidR="004128DD">
        <w:rPr>
          <w:rFonts w:asciiTheme="minorHAnsi" w:hAnsiTheme="minorHAnsi" w:cs="Times New Roman"/>
          <w:b/>
          <w:sz w:val="24"/>
          <w:szCs w:val="24"/>
        </w:rPr>
        <w:t>”</w:t>
      </w:r>
      <w:r w:rsidR="00263F92">
        <w:rPr>
          <w:rFonts w:asciiTheme="minorHAnsi" w:hAnsiTheme="minorHAnsi" w:cs="Times New Roman"/>
          <w:b/>
          <w:sz w:val="24"/>
          <w:szCs w:val="24"/>
        </w:rPr>
        <w:t xml:space="preserve"> and Review Exercise 1</w:t>
      </w:r>
    </w:p>
    <w:p w14:paraId="129ADF8E" w14:textId="10EAE4B4" w:rsidR="00090426" w:rsidRPr="00805032" w:rsidRDefault="00090426" w:rsidP="00090426">
      <w:pPr>
        <w:pStyle w:val="PlainText"/>
        <w:ind w:right="210"/>
        <w:rPr>
          <w:rFonts w:asciiTheme="minorHAnsi" w:hAnsiTheme="minorHAnsi" w:cs="Times New Roman"/>
          <w:b/>
          <w:sz w:val="24"/>
          <w:szCs w:val="24"/>
        </w:rPr>
      </w:pPr>
    </w:p>
    <w:p w14:paraId="7CC65F8E" w14:textId="77777777" w:rsidR="008E2569" w:rsidRPr="00805032" w:rsidRDefault="008E2569" w:rsidP="008E2569">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Other reading:</w:t>
      </w:r>
    </w:p>
    <w:p w14:paraId="47108D60" w14:textId="705DF05C" w:rsidR="008E2569" w:rsidRPr="00805032" w:rsidRDefault="008E2569" w:rsidP="008E2569">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Acemoglu, Daron and David Autor. 2010. “Skills, Tasks and Technologies: Implications for Employment</w:t>
      </w:r>
      <w:r w:rsidR="009F7340">
        <w:rPr>
          <w:rFonts w:asciiTheme="minorHAnsi" w:hAnsiTheme="minorHAnsi" w:cs="Times New Roman"/>
          <w:sz w:val="24"/>
          <w:szCs w:val="24"/>
        </w:rPr>
        <w:t xml:space="preserve"> </w:t>
      </w:r>
      <w:r w:rsidRPr="00805032">
        <w:rPr>
          <w:rFonts w:asciiTheme="minorHAnsi" w:hAnsiTheme="minorHAnsi" w:cs="Times New Roman"/>
          <w:sz w:val="24"/>
          <w:szCs w:val="24"/>
        </w:rPr>
        <w:t>and Earnings.” in Orley Ashenfelter and David Card, eds.,</w:t>
      </w:r>
      <w:r w:rsidRPr="009F7340">
        <w:rPr>
          <w:rFonts w:asciiTheme="minorHAnsi" w:hAnsiTheme="minorHAnsi" w:cs="Times New Roman"/>
          <w:i/>
          <w:sz w:val="24"/>
          <w:szCs w:val="24"/>
        </w:rPr>
        <w:t>Handbook of Labor Economics</w:t>
      </w:r>
      <w:r w:rsidRPr="00805032">
        <w:rPr>
          <w:rFonts w:asciiTheme="minorHAnsi" w:hAnsiTheme="minorHAnsi" w:cs="Times New Roman"/>
          <w:sz w:val="24"/>
          <w:szCs w:val="24"/>
        </w:rPr>
        <w:t>, Vol. 4b.,NorthHolland: Elsevier, 1043-1171.</w:t>
      </w:r>
    </w:p>
    <w:p w14:paraId="1E5477BA" w14:textId="15C1F3BB" w:rsidR="008E2569" w:rsidRPr="00805032" w:rsidRDefault="008E2569" w:rsidP="00090426">
      <w:pPr>
        <w:pStyle w:val="PlainText"/>
        <w:ind w:right="210"/>
        <w:rPr>
          <w:rFonts w:asciiTheme="minorHAnsi" w:hAnsiTheme="minorHAnsi" w:cs="Times New Roman"/>
          <w:b/>
          <w:sz w:val="24"/>
          <w:szCs w:val="24"/>
        </w:rPr>
      </w:pPr>
    </w:p>
    <w:p w14:paraId="6E16BFE6" w14:textId="1084ED1C" w:rsidR="004E2A44" w:rsidRPr="00805032" w:rsidRDefault="004E2A44" w:rsidP="004E2A44">
      <w:pPr>
        <w:pStyle w:val="PlainText"/>
        <w:rPr>
          <w:rFonts w:asciiTheme="minorHAnsi" w:hAnsiTheme="minorHAnsi" w:cs="Times New Roman"/>
          <w:sz w:val="24"/>
          <w:szCs w:val="24"/>
        </w:rPr>
      </w:pPr>
      <w:r w:rsidRPr="00805032">
        <w:rPr>
          <w:rFonts w:asciiTheme="minorHAnsi" w:hAnsiTheme="minorHAnsi" w:cs="Times New Roman"/>
          <w:sz w:val="24"/>
          <w:szCs w:val="24"/>
        </w:rPr>
        <w:t>Lee, David. 1999. “Wage Inequality in the U.S. During the 1980’s: Rising Dispersion or Falling Minimum</w:t>
      </w:r>
      <w:r w:rsidR="009F7340">
        <w:rPr>
          <w:rFonts w:asciiTheme="minorHAnsi" w:hAnsiTheme="minorHAnsi" w:cs="Times New Roman"/>
          <w:sz w:val="24"/>
          <w:szCs w:val="24"/>
        </w:rPr>
        <w:t xml:space="preserve"> </w:t>
      </w:r>
      <w:r w:rsidRPr="00805032">
        <w:rPr>
          <w:rFonts w:asciiTheme="minorHAnsi" w:hAnsiTheme="minorHAnsi" w:cs="Times New Roman"/>
          <w:sz w:val="24"/>
          <w:szCs w:val="24"/>
        </w:rPr>
        <w:t>Wage.”</w:t>
      </w:r>
      <w:r w:rsidR="009F7340">
        <w:rPr>
          <w:rFonts w:asciiTheme="minorHAnsi" w:hAnsiTheme="minorHAnsi" w:cs="Times New Roman"/>
          <w:sz w:val="24"/>
          <w:szCs w:val="24"/>
        </w:rPr>
        <w:t xml:space="preserve"> </w:t>
      </w:r>
      <w:r w:rsidRPr="009F7340">
        <w:rPr>
          <w:rFonts w:asciiTheme="minorHAnsi" w:hAnsiTheme="minorHAnsi" w:cs="Times New Roman"/>
          <w:i/>
          <w:sz w:val="24"/>
          <w:szCs w:val="24"/>
        </w:rPr>
        <w:t>Quarterly Journal of Economics</w:t>
      </w:r>
      <w:r w:rsidRPr="00805032">
        <w:rPr>
          <w:rFonts w:asciiTheme="minorHAnsi" w:hAnsiTheme="minorHAnsi" w:cs="Times New Roman"/>
          <w:sz w:val="24"/>
          <w:szCs w:val="24"/>
        </w:rPr>
        <w:t>,</w:t>
      </w:r>
      <w:r w:rsidR="009F7340">
        <w:rPr>
          <w:rFonts w:asciiTheme="minorHAnsi" w:hAnsiTheme="minorHAnsi" w:cs="Times New Roman"/>
          <w:sz w:val="24"/>
          <w:szCs w:val="24"/>
        </w:rPr>
        <w:t xml:space="preserve"> </w:t>
      </w:r>
      <w:r w:rsidRPr="00805032">
        <w:rPr>
          <w:rFonts w:asciiTheme="minorHAnsi" w:hAnsiTheme="minorHAnsi" w:cs="Times New Roman"/>
          <w:sz w:val="24"/>
          <w:szCs w:val="24"/>
        </w:rPr>
        <w:t>114(4),941-1024</w:t>
      </w:r>
    </w:p>
    <w:p w14:paraId="4CB01277" w14:textId="77777777" w:rsidR="004E2A44" w:rsidRPr="00805032" w:rsidRDefault="004E2A44" w:rsidP="00090426">
      <w:pPr>
        <w:pStyle w:val="PlainText"/>
        <w:ind w:right="210"/>
        <w:rPr>
          <w:rFonts w:asciiTheme="minorHAnsi" w:hAnsiTheme="minorHAnsi" w:cs="Times New Roman"/>
          <w:b/>
          <w:sz w:val="24"/>
          <w:szCs w:val="24"/>
        </w:rPr>
      </w:pPr>
    </w:p>
    <w:p w14:paraId="56D6A6F7" w14:textId="77777777" w:rsidR="00CF18B0" w:rsidRPr="00805032" w:rsidRDefault="00CF18B0" w:rsidP="00CF18B0">
      <w:pPr>
        <w:pStyle w:val="PlainText"/>
        <w:rPr>
          <w:rFonts w:asciiTheme="minorHAnsi" w:hAnsiTheme="minorHAnsi" w:cs="Times New Roman"/>
          <w:sz w:val="24"/>
          <w:szCs w:val="24"/>
        </w:rPr>
      </w:pPr>
      <w:r w:rsidRPr="00805032">
        <w:rPr>
          <w:rFonts w:asciiTheme="minorHAnsi" w:hAnsiTheme="minorHAnsi" w:cs="Times New Roman"/>
          <w:sz w:val="24"/>
          <w:szCs w:val="24"/>
        </w:rPr>
        <w:t>Labor Market Monopsony: Trends, Consequences and Policy Responses. Council of Economic Advisers Issue Brief, October 2016.</w:t>
      </w:r>
    </w:p>
    <w:p w14:paraId="1CB0BB29" w14:textId="155D5AB1" w:rsidR="008E2569" w:rsidRPr="00805032" w:rsidRDefault="008E2569" w:rsidP="00090426">
      <w:pPr>
        <w:pStyle w:val="PlainText"/>
        <w:ind w:right="210"/>
        <w:rPr>
          <w:rFonts w:asciiTheme="minorHAnsi" w:hAnsiTheme="minorHAnsi" w:cs="Times New Roman"/>
          <w:b/>
          <w:sz w:val="24"/>
          <w:szCs w:val="24"/>
        </w:rPr>
      </w:pPr>
    </w:p>
    <w:p w14:paraId="1BFEA208" w14:textId="46B0C635" w:rsidR="00090426" w:rsidRPr="00805032" w:rsidRDefault="00090426"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10/5/2017</w:t>
      </w:r>
    </w:p>
    <w:p w14:paraId="5C754C66" w14:textId="3A9A38C0" w:rsidR="00720107" w:rsidRPr="00805032" w:rsidRDefault="00720107" w:rsidP="00EA0B85">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 xml:space="preserve">Week 5 – The Labor Market: </w:t>
      </w:r>
      <w:r w:rsidR="004128DD">
        <w:rPr>
          <w:rFonts w:asciiTheme="minorHAnsi" w:hAnsiTheme="minorHAnsi" w:cs="Times New Roman"/>
          <w:b/>
          <w:sz w:val="24"/>
          <w:szCs w:val="24"/>
        </w:rPr>
        <w:t xml:space="preserve">Institutions, </w:t>
      </w:r>
      <w:r w:rsidRPr="00805032">
        <w:rPr>
          <w:rFonts w:asciiTheme="minorHAnsi" w:hAnsiTheme="minorHAnsi" w:cs="Times New Roman"/>
          <w:b/>
          <w:sz w:val="24"/>
          <w:szCs w:val="24"/>
        </w:rPr>
        <w:t>Immigration and Trade</w:t>
      </w:r>
    </w:p>
    <w:p w14:paraId="5FF1A448" w14:textId="18AE1514" w:rsidR="0045553D" w:rsidRDefault="0045553D"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This week examines the roles of immigration and trade on the wage structure and employment in the U.S.</w:t>
      </w:r>
    </w:p>
    <w:p w14:paraId="5840BA82" w14:textId="77777777" w:rsidR="004128DD" w:rsidRPr="00805032" w:rsidRDefault="004128DD" w:rsidP="00EA0B85">
      <w:pPr>
        <w:pStyle w:val="PlainText"/>
        <w:ind w:right="210"/>
        <w:rPr>
          <w:rFonts w:asciiTheme="minorHAnsi" w:hAnsiTheme="minorHAnsi" w:cs="Times New Roman"/>
          <w:sz w:val="24"/>
          <w:szCs w:val="24"/>
        </w:rPr>
      </w:pPr>
    </w:p>
    <w:p w14:paraId="0F95C7A6" w14:textId="62D5AEA7" w:rsidR="00EB30CE" w:rsidRPr="004128DD" w:rsidRDefault="004128DD" w:rsidP="00EB30CE">
      <w:pPr>
        <w:pStyle w:val="PlainText"/>
        <w:ind w:right="210"/>
        <w:rPr>
          <w:rFonts w:asciiTheme="minorHAnsi" w:hAnsiTheme="minorHAnsi" w:cs="Times New Roman"/>
          <w:b/>
          <w:sz w:val="24"/>
          <w:szCs w:val="24"/>
        </w:rPr>
      </w:pPr>
      <w:r>
        <w:rPr>
          <w:rFonts w:asciiTheme="minorHAnsi" w:hAnsiTheme="minorHAnsi" w:cs="Times New Roman"/>
          <w:b/>
          <w:sz w:val="24"/>
          <w:szCs w:val="24"/>
        </w:rPr>
        <w:t xml:space="preserve">Afternoon: </w:t>
      </w:r>
      <w:r w:rsidR="00EB30CE" w:rsidRPr="00805032">
        <w:rPr>
          <w:rFonts w:asciiTheme="minorHAnsi" w:hAnsiTheme="minorHAnsi" w:cs="Times New Roman"/>
          <w:i/>
          <w:sz w:val="24"/>
          <w:szCs w:val="24"/>
        </w:rPr>
        <w:t>Empirical Exercise 3</w:t>
      </w:r>
      <w:r w:rsidR="00EB30CE">
        <w:rPr>
          <w:rFonts w:asciiTheme="minorHAnsi" w:hAnsiTheme="minorHAnsi" w:cs="Times New Roman"/>
          <w:i/>
          <w:sz w:val="24"/>
          <w:szCs w:val="24"/>
        </w:rPr>
        <w:t xml:space="preserve"> assigned</w:t>
      </w:r>
      <w:r>
        <w:rPr>
          <w:rFonts w:asciiTheme="minorHAnsi" w:hAnsiTheme="minorHAnsi" w:cs="Times New Roman"/>
          <w:i/>
          <w:sz w:val="24"/>
          <w:szCs w:val="24"/>
        </w:rPr>
        <w:t>:</w:t>
      </w:r>
      <w:r w:rsidR="00EB30CE" w:rsidRPr="00805032">
        <w:rPr>
          <w:rFonts w:asciiTheme="minorHAnsi" w:hAnsiTheme="minorHAnsi" w:cs="Times New Roman"/>
          <w:i/>
          <w:sz w:val="24"/>
          <w:szCs w:val="24"/>
        </w:rPr>
        <w:t xml:space="preserve"> </w:t>
      </w:r>
      <w:r w:rsidR="00EB30CE">
        <w:rPr>
          <w:rFonts w:asciiTheme="minorHAnsi" w:hAnsiTheme="minorHAnsi" w:cs="Times New Roman"/>
          <w:i/>
          <w:sz w:val="24"/>
          <w:szCs w:val="24"/>
        </w:rPr>
        <w:t>Wage distributions and</w:t>
      </w:r>
      <w:r w:rsidR="00EB30CE" w:rsidRPr="00805032">
        <w:rPr>
          <w:rFonts w:asciiTheme="minorHAnsi" w:hAnsiTheme="minorHAnsi" w:cs="Times New Roman"/>
          <w:i/>
          <w:sz w:val="24"/>
          <w:szCs w:val="24"/>
        </w:rPr>
        <w:t xml:space="preserve"> mobility by race</w:t>
      </w:r>
      <w:r w:rsidR="00EB30CE">
        <w:rPr>
          <w:rFonts w:asciiTheme="minorHAnsi" w:hAnsiTheme="minorHAnsi" w:cs="Times New Roman"/>
          <w:i/>
          <w:sz w:val="24"/>
          <w:szCs w:val="24"/>
        </w:rPr>
        <w:t xml:space="preserve"> </w:t>
      </w:r>
    </w:p>
    <w:p w14:paraId="4E5404CF" w14:textId="01303F1A" w:rsidR="00720107" w:rsidRPr="00805032" w:rsidRDefault="00720107" w:rsidP="00EA0B85">
      <w:pPr>
        <w:pStyle w:val="PlainText"/>
        <w:ind w:right="210"/>
        <w:rPr>
          <w:rFonts w:asciiTheme="minorHAnsi" w:hAnsiTheme="minorHAnsi" w:cs="Times New Roman"/>
          <w:sz w:val="24"/>
          <w:szCs w:val="24"/>
        </w:rPr>
      </w:pPr>
    </w:p>
    <w:p w14:paraId="4320BAD3" w14:textId="31E0E7D5" w:rsidR="003952C5" w:rsidRPr="00805032" w:rsidRDefault="003952C5" w:rsidP="003952C5">
      <w:pPr>
        <w:pStyle w:val="PlainText"/>
        <w:rPr>
          <w:rFonts w:asciiTheme="minorHAnsi" w:hAnsiTheme="minorHAnsi" w:cs="Times New Roman"/>
          <w:sz w:val="24"/>
          <w:szCs w:val="24"/>
        </w:rPr>
      </w:pPr>
      <w:r w:rsidRPr="00805032">
        <w:rPr>
          <w:rFonts w:asciiTheme="minorHAnsi" w:hAnsiTheme="minorHAnsi" w:cs="Times New Roman"/>
          <w:sz w:val="24"/>
          <w:szCs w:val="24"/>
        </w:rPr>
        <w:t>*</w:t>
      </w:r>
      <w:r w:rsidR="009F7340" w:rsidRPr="009F7340">
        <w:rPr>
          <w:rFonts w:asciiTheme="minorHAnsi" w:hAnsiTheme="minorHAnsi" w:cs="Times New Roman"/>
          <w:sz w:val="24"/>
          <w:szCs w:val="24"/>
        </w:rPr>
        <w:t xml:space="preserve"> </w:t>
      </w:r>
      <w:r w:rsidR="009F7340" w:rsidRPr="00805032">
        <w:rPr>
          <w:rFonts w:asciiTheme="minorHAnsi" w:hAnsiTheme="minorHAnsi" w:cs="Times New Roman"/>
          <w:sz w:val="24"/>
          <w:szCs w:val="24"/>
        </w:rPr>
        <w:t>Autor</w:t>
      </w:r>
      <w:r w:rsidR="009F7340">
        <w:rPr>
          <w:rFonts w:asciiTheme="minorHAnsi" w:hAnsiTheme="minorHAnsi" w:cs="Times New Roman"/>
          <w:sz w:val="24"/>
          <w:szCs w:val="24"/>
        </w:rPr>
        <w:t>, David, David Dorn, and Gordon Hanson. “</w:t>
      </w:r>
      <w:r w:rsidRPr="00805032">
        <w:rPr>
          <w:rFonts w:asciiTheme="minorHAnsi" w:hAnsiTheme="minorHAnsi" w:cs="Times New Roman"/>
          <w:sz w:val="24"/>
          <w:szCs w:val="24"/>
        </w:rPr>
        <w:t>The China Syndrome: Local Labor Market Effects of Import C</w:t>
      </w:r>
      <w:r w:rsidR="009F7340">
        <w:rPr>
          <w:rFonts w:asciiTheme="minorHAnsi" w:hAnsiTheme="minorHAnsi" w:cs="Times New Roman"/>
          <w:sz w:val="24"/>
          <w:szCs w:val="24"/>
        </w:rPr>
        <w:t xml:space="preserve">ompetition in the United States” </w:t>
      </w:r>
      <w:r w:rsidRPr="009F7340">
        <w:rPr>
          <w:rFonts w:asciiTheme="minorHAnsi" w:hAnsiTheme="minorHAnsi" w:cs="Times New Roman"/>
          <w:i/>
          <w:sz w:val="24"/>
          <w:szCs w:val="24"/>
        </w:rPr>
        <w:t>American Economic Review</w:t>
      </w:r>
      <w:r w:rsidRPr="00805032">
        <w:rPr>
          <w:rFonts w:asciiTheme="minorHAnsi" w:hAnsiTheme="minorHAnsi" w:cs="Times New Roman"/>
          <w:sz w:val="24"/>
          <w:szCs w:val="24"/>
        </w:rPr>
        <w:t xml:space="preserve">, </w:t>
      </w:r>
      <w:r w:rsidR="009F7340">
        <w:rPr>
          <w:rFonts w:asciiTheme="minorHAnsi" w:hAnsiTheme="minorHAnsi" w:cs="Times New Roman"/>
          <w:sz w:val="24"/>
          <w:szCs w:val="24"/>
        </w:rPr>
        <w:t xml:space="preserve">2013, </w:t>
      </w:r>
      <w:r w:rsidRPr="00805032">
        <w:rPr>
          <w:rFonts w:asciiTheme="minorHAnsi" w:hAnsiTheme="minorHAnsi" w:cs="Times New Roman"/>
          <w:sz w:val="24"/>
          <w:szCs w:val="24"/>
        </w:rPr>
        <w:t>103(6), 2121–2168.</w:t>
      </w:r>
    </w:p>
    <w:p w14:paraId="59AC0000" w14:textId="77777777" w:rsidR="003952C5" w:rsidRPr="00805032" w:rsidRDefault="003952C5" w:rsidP="003952C5">
      <w:pPr>
        <w:pStyle w:val="PlainText"/>
        <w:rPr>
          <w:rFonts w:asciiTheme="minorHAnsi" w:hAnsiTheme="minorHAnsi" w:cs="Times New Roman"/>
          <w:sz w:val="24"/>
          <w:szCs w:val="24"/>
        </w:rPr>
      </w:pPr>
    </w:p>
    <w:p w14:paraId="3688E78D" w14:textId="67993697" w:rsidR="003952C5" w:rsidRPr="00805032" w:rsidRDefault="003952C5" w:rsidP="003952C5">
      <w:pPr>
        <w:pStyle w:val="PlainText"/>
        <w:rPr>
          <w:rFonts w:asciiTheme="minorHAnsi" w:hAnsiTheme="minorHAnsi" w:cs="Times New Roman"/>
          <w:sz w:val="24"/>
          <w:szCs w:val="24"/>
        </w:rPr>
      </w:pPr>
      <w:r w:rsidRPr="00805032">
        <w:rPr>
          <w:rFonts w:asciiTheme="minorHAnsi" w:hAnsiTheme="minorHAnsi" w:cs="Times New Roman"/>
          <w:sz w:val="24"/>
          <w:szCs w:val="24"/>
        </w:rPr>
        <w:t>*</w:t>
      </w:r>
      <w:r w:rsidR="009F7340" w:rsidRPr="009F7340">
        <w:rPr>
          <w:rFonts w:asciiTheme="minorHAnsi" w:hAnsiTheme="minorHAnsi" w:cs="Times New Roman"/>
          <w:sz w:val="24"/>
          <w:szCs w:val="24"/>
        </w:rPr>
        <w:t xml:space="preserve"> </w:t>
      </w:r>
      <w:r w:rsidR="009F7340" w:rsidRPr="00805032">
        <w:rPr>
          <w:rFonts w:asciiTheme="minorHAnsi" w:hAnsiTheme="minorHAnsi" w:cs="Times New Roman"/>
          <w:sz w:val="24"/>
          <w:szCs w:val="24"/>
        </w:rPr>
        <w:t>Autor,</w:t>
      </w:r>
      <w:r w:rsidR="009F7340">
        <w:rPr>
          <w:rFonts w:asciiTheme="minorHAnsi" w:hAnsiTheme="minorHAnsi" w:cs="Times New Roman"/>
          <w:sz w:val="24"/>
          <w:szCs w:val="24"/>
        </w:rPr>
        <w:t xml:space="preserve"> David,</w:t>
      </w:r>
      <w:r w:rsidR="009F7340" w:rsidRPr="00805032">
        <w:rPr>
          <w:rFonts w:asciiTheme="minorHAnsi" w:hAnsiTheme="minorHAnsi" w:cs="Times New Roman"/>
          <w:sz w:val="24"/>
          <w:szCs w:val="24"/>
        </w:rPr>
        <w:t xml:space="preserve"> David Dorn, Gordon Hanson, and Jae Song</w:t>
      </w:r>
      <w:r w:rsidR="009F7340">
        <w:rPr>
          <w:rFonts w:asciiTheme="minorHAnsi" w:hAnsiTheme="minorHAnsi" w:cs="Times New Roman"/>
          <w:sz w:val="24"/>
          <w:szCs w:val="24"/>
        </w:rPr>
        <w:t>. “Trade</w:t>
      </w:r>
      <w:r w:rsidRPr="00805032">
        <w:rPr>
          <w:rFonts w:asciiTheme="minorHAnsi" w:hAnsiTheme="minorHAnsi" w:cs="Times New Roman"/>
          <w:sz w:val="24"/>
          <w:szCs w:val="24"/>
        </w:rPr>
        <w:t xml:space="preserve"> Adjustment: Worker Level Evidence</w:t>
      </w:r>
      <w:r w:rsidR="009F7340">
        <w:rPr>
          <w:rFonts w:asciiTheme="minorHAnsi" w:hAnsiTheme="minorHAnsi" w:cs="Times New Roman"/>
          <w:sz w:val="24"/>
          <w:szCs w:val="24"/>
        </w:rPr>
        <w:t>”</w:t>
      </w:r>
      <w:r w:rsidRPr="00805032">
        <w:rPr>
          <w:rFonts w:asciiTheme="minorHAnsi" w:hAnsiTheme="minorHAnsi" w:cs="Times New Roman"/>
          <w:sz w:val="24"/>
          <w:szCs w:val="24"/>
        </w:rPr>
        <w:t xml:space="preserve"> </w:t>
      </w:r>
      <w:r w:rsidRPr="009F7340">
        <w:rPr>
          <w:rFonts w:asciiTheme="minorHAnsi" w:hAnsiTheme="minorHAnsi" w:cs="Times New Roman"/>
          <w:i/>
          <w:sz w:val="24"/>
          <w:szCs w:val="24"/>
        </w:rPr>
        <w:t>Quarterly Journal of Economics</w:t>
      </w:r>
      <w:r w:rsidRPr="00805032">
        <w:rPr>
          <w:rFonts w:asciiTheme="minorHAnsi" w:hAnsiTheme="minorHAnsi" w:cs="Times New Roman"/>
          <w:sz w:val="24"/>
          <w:szCs w:val="24"/>
        </w:rPr>
        <w:t>, 2014, 129(4), 1799–1860.</w:t>
      </w:r>
    </w:p>
    <w:p w14:paraId="3D27E71C" w14:textId="77777777" w:rsidR="003952C5" w:rsidRPr="00805032" w:rsidRDefault="003952C5" w:rsidP="003952C5">
      <w:pPr>
        <w:pStyle w:val="PlainText"/>
        <w:rPr>
          <w:rFonts w:asciiTheme="minorHAnsi" w:hAnsiTheme="minorHAnsi" w:cs="Times New Roman"/>
          <w:sz w:val="24"/>
          <w:szCs w:val="24"/>
        </w:rPr>
      </w:pPr>
    </w:p>
    <w:p w14:paraId="6DB0983E" w14:textId="482513D9" w:rsidR="000D11D4" w:rsidRPr="00805032" w:rsidRDefault="000D11D4" w:rsidP="000D11D4">
      <w:pPr>
        <w:pStyle w:val="PlainText"/>
        <w:rPr>
          <w:rFonts w:asciiTheme="minorHAnsi" w:hAnsiTheme="minorHAnsi" w:cs="Times New Roman"/>
          <w:sz w:val="24"/>
          <w:szCs w:val="24"/>
        </w:rPr>
      </w:pPr>
      <w:r w:rsidRPr="00805032">
        <w:rPr>
          <w:rFonts w:asciiTheme="minorHAnsi" w:hAnsiTheme="minorHAnsi" w:cs="Times New Roman"/>
          <w:sz w:val="24"/>
          <w:szCs w:val="24"/>
        </w:rPr>
        <w:t>*Ottaviano, G. I. P., and G. Peri. "Rethinking the Effect of Immigration on Wages</w:t>
      </w:r>
      <w:r w:rsidRPr="009F7340">
        <w:rPr>
          <w:rFonts w:asciiTheme="minorHAnsi" w:hAnsiTheme="minorHAnsi" w:cs="Times New Roman"/>
          <w:i/>
          <w:sz w:val="24"/>
          <w:szCs w:val="24"/>
        </w:rPr>
        <w:t>." Journal of the European Economic Association</w:t>
      </w:r>
      <w:r w:rsidRPr="00805032">
        <w:rPr>
          <w:rFonts w:asciiTheme="minorHAnsi" w:hAnsiTheme="minorHAnsi" w:cs="Times New Roman"/>
          <w:sz w:val="24"/>
          <w:szCs w:val="24"/>
        </w:rPr>
        <w:t xml:space="preserve"> 10.1 (2012): 152–197.</w:t>
      </w:r>
    </w:p>
    <w:p w14:paraId="32F16D50" w14:textId="77777777" w:rsidR="003952C5" w:rsidRPr="00805032" w:rsidRDefault="003952C5" w:rsidP="00EA0B85">
      <w:pPr>
        <w:pStyle w:val="PlainText"/>
        <w:ind w:right="210"/>
        <w:rPr>
          <w:rFonts w:asciiTheme="minorHAnsi" w:hAnsiTheme="minorHAnsi" w:cs="Times New Roman"/>
          <w:sz w:val="24"/>
          <w:szCs w:val="24"/>
        </w:rPr>
      </w:pPr>
    </w:p>
    <w:p w14:paraId="09E3A20C" w14:textId="4DEB55A0" w:rsidR="00E56EA9" w:rsidRPr="004128DD" w:rsidRDefault="004128DD" w:rsidP="00090426">
      <w:pPr>
        <w:pStyle w:val="PlainText"/>
        <w:ind w:right="210"/>
        <w:rPr>
          <w:rFonts w:asciiTheme="minorHAnsi" w:hAnsiTheme="minorHAnsi" w:cs="Times New Roman"/>
          <w:sz w:val="24"/>
          <w:szCs w:val="24"/>
        </w:rPr>
      </w:pPr>
      <w:r w:rsidRPr="004128DD">
        <w:rPr>
          <w:rFonts w:asciiTheme="minorHAnsi" w:hAnsiTheme="minorHAnsi" w:cs="Times New Roman"/>
          <w:sz w:val="24"/>
          <w:szCs w:val="24"/>
        </w:rPr>
        <w:t xml:space="preserve">Other Reading: </w:t>
      </w:r>
    </w:p>
    <w:p w14:paraId="5641A284" w14:textId="39D3B5BE" w:rsidR="000D11D4" w:rsidRPr="00805032" w:rsidRDefault="000D11D4" w:rsidP="000D11D4">
      <w:pPr>
        <w:pStyle w:val="PlainText"/>
        <w:rPr>
          <w:rFonts w:asciiTheme="minorHAnsi" w:hAnsiTheme="minorHAnsi" w:cs="Times New Roman"/>
          <w:sz w:val="24"/>
          <w:szCs w:val="24"/>
        </w:rPr>
      </w:pPr>
      <w:r w:rsidRPr="00805032">
        <w:rPr>
          <w:rFonts w:asciiTheme="minorHAnsi" w:hAnsiTheme="minorHAnsi" w:cs="Times New Roman"/>
          <w:sz w:val="24"/>
          <w:szCs w:val="24"/>
        </w:rPr>
        <w:t>Borjas, George. 2013. “Immigration and the American Worker: A Review of the Academic Literature,” Center for Immigration Studies, April.</w:t>
      </w:r>
    </w:p>
    <w:p w14:paraId="5F3C3E70" w14:textId="77777777" w:rsidR="00CB465F" w:rsidRPr="00805032" w:rsidRDefault="00CB465F" w:rsidP="00090426">
      <w:pPr>
        <w:pStyle w:val="PlainText"/>
        <w:ind w:right="210"/>
        <w:rPr>
          <w:rFonts w:asciiTheme="minorHAnsi" w:hAnsiTheme="minorHAnsi" w:cs="Times New Roman"/>
          <w:b/>
          <w:sz w:val="24"/>
          <w:szCs w:val="24"/>
        </w:rPr>
      </w:pPr>
    </w:p>
    <w:p w14:paraId="253447EC" w14:textId="5580B0D3" w:rsidR="00CB465F" w:rsidRPr="00805032" w:rsidRDefault="000D11D4"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Eaton, Jonathan and Samuel Kortum.</w:t>
      </w:r>
      <w:r w:rsidR="009F7340">
        <w:rPr>
          <w:rFonts w:asciiTheme="minorHAnsi" w:hAnsiTheme="minorHAnsi" w:cs="Times New Roman"/>
          <w:sz w:val="24"/>
          <w:szCs w:val="24"/>
        </w:rPr>
        <w:t xml:space="preserve"> 2012. “Putting Ricardo to Work</w:t>
      </w:r>
      <w:r w:rsidRPr="00805032">
        <w:rPr>
          <w:rFonts w:asciiTheme="minorHAnsi" w:hAnsiTheme="minorHAnsi" w:cs="Times New Roman"/>
          <w:sz w:val="24"/>
          <w:szCs w:val="24"/>
        </w:rPr>
        <w:t>”</w:t>
      </w:r>
      <w:r w:rsidR="009F7340">
        <w:rPr>
          <w:rFonts w:asciiTheme="minorHAnsi" w:hAnsiTheme="minorHAnsi" w:cs="Times New Roman"/>
          <w:sz w:val="24"/>
          <w:szCs w:val="24"/>
        </w:rPr>
        <w:t xml:space="preserve">. </w:t>
      </w:r>
      <w:r w:rsidRPr="009F7340">
        <w:rPr>
          <w:rFonts w:asciiTheme="minorHAnsi" w:hAnsiTheme="minorHAnsi" w:cs="Times New Roman"/>
          <w:i/>
          <w:sz w:val="24"/>
          <w:szCs w:val="24"/>
        </w:rPr>
        <w:t>Journal of Economic Perspectives</w:t>
      </w:r>
      <w:r w:rsidRPr="00805032">
        <w:rPr>
          <w:rFonts w:asciiTheme="minorHAnsi" w:hAnsiTheme="minorHAnsi" w:cs="Times New Roman"/>
          <w:sz w:val="24"/>
          <w:szCs w:val="24"/>
        </w:rPr>
        <w:t>, 26(1), 65-90. [Also see</w:t>
      </w:r>
      <w:r w:rsidR="009F7340">
        <w:rPr>
          <w:rFonts w:asciiTheme="minorHAnsi" w:hAnsiTheme="minorHAnsi" w:cs="Times New Roman"/>
          <w:sz w:val="24"/>
          <w:szCs w:val="24"/>
        </w:rPr>
        <w:t xml:space="preserve"> </w:t>
      </w:r>
      <w:r w:rsidRPr="00805032">
        <w:rPr>
          <w:rFonts w:asciiTheme="minorHAnsi" w:hAnsiTheme="minorHAnsi" w:cs="Times New Roman"/>
          <w:sz w:val="24"/>
          <w:szCs w:val="24"/>
        </w:rPr>
        <w:t>online appendix]</w:t>
      </w:r>
    </w:p>
    <w:p w14:paraId="40F3CB2E" w14:textId="0E6DC2F9" w:rsidR="000D11D4" w:rsidRPr="00805032" w:rsidRDefault="000D11D4" w:rsidP="00090426">
      <w:pPr>
        <w:pStyle w:val="PlainText"/>
        <w:ind w:right="210"/>
        <w:rPr>
          <w:rFonts w:asciiTheme="minorHAnsi" w:hAnsiTheme="minorHAnsi" w:cs="Times New Roman"/>
          <w:sz w:val="24"/>
          <w:szCs w:val="24"/>
        </w:rPr>
      </w:pPr>
    </w:p>
    <w:p w14:paraId="23DD8BDF" w14:textId="317BE1E6" w:rsidR="000D11D4" w:rsidRPr="00805032" w:rsidRDefault="000D11D4"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Hummels, David, Rasmus Jørgensen, Jakob Munch, and Chong Xiang.  2014.  “The Wage Effects of</w:t>
      </w:r>
      <w:r w:rsidR="009F7340">
        <w:rPr>
          <w:rFonts w:asciiTheme="minorHAnsi" w:hAnsiTheme="minorHAnsi" w:cs="Times New Roman"/>
          <w:sz w:val="24"/>
          <w:szCs w:val="24"/>
        </w:rPr>
        <w:t xml:space="preserve"> </w:t>
      </w:r>
      <w:r w:rsidRPr="00805032">
        <w:rPr>
          <w:rFonts w:asciiTheme="minorHAnsi" w:hAnsiTheme="minorHAnsi" w:cs="Times New Roman"/>
          <w:sz w:val="24"/>
          <w:szCs w:val="24"/>
        </w:rPr>
        <w:t>Offshoring: Evidence from Danish Matched Worker-Firm Data.”</w:t>
      </w:r>
      <w:r w:rsidR="009F7340">
        <w:rPr>
          <w:rFonts w:asciiTheme="minorHAnsi" w:hAnsiTheme="minorHAnsi" w:cs="Times New Roman"/>
          <w:sz w:val="24"/>
          <w:szCs w:val="24"/>
        </w:rPr>
        <w:t xml:space="preserve"> </w:t>
      </w:r>
      <w:r w:rsidRPr="009F7340">
        <w:rPr>
          <w:rFonts w:asciiTheme="minorHAnsi" w:hAnsiTheme="minorHAnsi" w:cs="Times New Roman"/>
          <w:i/>
          <w:sz w:val="24"/>
          <w:szCs w:val="24"/>
        </w:rPr>
        <w:t>American Economic Review</w:t>
      </w:r>
      <w:r w:rsidRPr="00805032">
        <w:rPr>
          <w:rFonts w:asciiTheme="minorHAnsi" w:hAnsiTheme="minorHAnsi" w:cs="Times New Roman"/>
          <w:sz w:val="24"/>
          <w:szCs w:val="24"/>
        </w:rPr>
        <w:t>,104(6),1597–1629.</w:t>
      </w:r>
    </w:p>
    <w:p w14:paraId="6C842872" w14:textId="2236B7F2" w:rsidR="000D11D4" w:rsidRDefault="000D11D4" w:rsidP="00090426">
      <w:pPr>
        <w:pStyle w:val="PlainText"/>
        <w:ind w:right="210"/>
        <w:rPr>
          <w:rFonts w:asciiTheme="minorHAnsi" w:hAnsiTheme="minorHAnsi" w:cs="Times New Roman"/>
          <w:b/>
          <w:sz w:val="24"/>
          <w:szCs w:val="24"/>
        </w:rPr>
      </w:pPr>
    </w:p>
    <w:p w14:paraId="513E2B0F" w14:textId="77777777" w:rsidR="00EB30CE" w:rsidRPr="00805032" w:rsidRDefault="00EB30CE" w:rsidP="00090426">
      <w:pPr>
        <w:pStyle w:val="PlainText"/>
        <w:ind w:right="210"/>
        <w:rPr>
          <w:rFonts w:asciiTheme="minorHAnsi" w:hAnsiTheme="minorHAnsi" w:cs="Times New Roman"/>
          <w:b/>
          <w:sz w:val="24"/>
          <w:szCs w:val="24"/>
        </w:rPr>
      </w:pPr>
    </w:p>
    <w:p w14:paraId="00967B7B" w14:textId="4481CDA7" w:rsidR="00090426" w:rsidRPr="00805032" w:rsidRDefault="00E56EA9"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10/12</w:t>
      </w:r>
      <w:r w:rsidR="00090426" w:rsidRPr="00805032">
        <w:rPr>
          <w:rFonts w:asciiTheme="minorHAnsi" w:hAnsiTheme="minorHAnsi" w:cs="Times New Roman"/>
          <w:sz w:val="24"/>
          <w:szCs w:val="24"/>
        </w:rPr>
        <w:t>/2017</w:t>
      </w:r>
    </w:p>
    <w:p w14:paraId="78A5200E" w14:textId="1F42B62E" w:rsidR="00090426" w:rsidRPr="00805032" w:rsidRDefault="00E56EA9" w:rsidP="00090426">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Week 6</w:t>
      </w:r>
      <w:r w:rsidR="00090426" w:rsidRPr="00805032">
        <w:rPr>
          <w:rFonts w:asciiTheme="minorHAnsi" w:hAnsiTheme="minorHAnsi" w:cs="Times New Roman"/>
          <w:b/>
          <w:sz w:val="24"/>
          <w:szCs w:val="24"/>
        </w:rPr>
        <w:t xml:space="preserve"> –</w:t>
      </w:r>
      <w:r w:rsidR="00BC0D44" w:rsidRPr="00805032">
        <w:rPr>
          <w:rFonts w:asciiTheme="minorHAnsi" w:hAnsiTheme="minorHAnsi" w:cs="Times New Roman"/>
          <w:b/>
          <w:sz w:val="24"/>
          <w:szCs w:val="24"/>
        </w:rPr>
        <w:t xml:space="preserve"> </w:t>
      </w:r>
      <w:r w:rsidR="00090426" w:rsidRPr="00805032">
        <w:rPr>
          <w:rFonts w:asciiTheme="minorHAnsi" w:hAnsiTheme="minorHAnsi" w:cs="Times New Roman"/>
          <w:b/>
          <w:sz w:val="24"/>
          <w:szCs w:val="24"/>
        </w:rPr>
        <w:t>Education</w:t>
      </w:r>
    </w:p>
    <w:p w14:paraId="71CBBA7C" w14:textId="77777777" w:rsidR="00090426" w:rsidRPr="00805032" w:rsidRDefault="00090426"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This week will focus on the role of schools in reducing or reproducing inequalities. We will consider how race, class, and gender shape schooling trajectories and how educational policy may be targeted to mitigate key disparities. </w:t>
      </w:r>
    </w:p>
    <w:p w14:paraId="5ED81D21" w14:textId="77777777" w:rsidR="00EB30CE" w:rsidRPr="00805032" w:rsidRDefault="00EB30CE" w:rsidP="00090426">
      <w:pPr>
        <w:pStyle w:val="PlainText"/>
        <w:ind w:right="210"/>
        <w:rPr>
          <w:rFonts w:asciiTheme="minorHAnsi" w:hAnsiTheme="minorHAnsi" w:cs="Times New Roman"/>
          <w:sz w:val="24"/>
          <w:szCs w:val="24"/>
        </w:rPr>
      </w:pPr>
    </w:p>
    <w:p w14:paraId="431338F4" w14:textId="77777777" w:rsidR="000D11D4" w:rsidRPr="00805032" w:rsidRDefault="000D11D4" w:rsidP="000D11D4">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*Chetty, Raj, John N. Friedman, Nathaniel Hilger, Emmanuel Saez, Diane Whitmore Schanzenbach, and Danny Yagan. 2011. “How Does Your Kindergarten Classroom Affect Your Earnings? Evidence from Project STAR.” </w:t>
      </w:r>
      <w:r w:rsidRPr="009F7340">
        <w:rPr>
          <w:rFonts w:asciiTheme="minorHAnsi" w:hAnsiTheme="minorHAnsi" w:cs="Times New Roman"/>
          <w:i/>
          <w:sz w:val="24"/>
          <w:szCs w:val="24"/>
        </w:rPr>
        <w:t xml:space="preserve">Quarterly Journal of Economics </w:t>
      </w:r>
      <w:r w:rsidRPr="00805032">
        <w:rPr>
          <w:rFonts w:asciiTheme="minorHAnsi" w:hAnsiTheme="minorHAnsi" w:cs="Times New Roman"/>
          <w:sz w:val="24"/>
          <w:szCs w:val="24"/>
        </w:rPr>
        <w:t xml:space="preserve">126 (4): 1593–1660. </w:t>
      </w:r>
    </w:p>
    <w:p w14:paraId="7C272047" w14:textId="77777777" w:rsidR="00CF18B0" w:rsidRPr="00805032" w:rsidRDefault="00CF18B0" w:rsidP="00CF18B0">
      <w:pPr>
        <w:pStyle w:val="PlainText"/>
        <w:rPr>
          <w:rFonts w:asciiTheme="minorHAnsi" w:hAnsiTheme="minorHAnsi" w:cs="Times New Roman"/>
          <w:sz w:val="24"/>
          <w:szCs w:val="24"/>
        </w:rPr>
      </w:pPr>
    </w:p>
    <w:p w14:paraId="35DB5841" w14:textId="77777777" w:rsidR="004128DD" w:rsidRPr="00805032" w:rsidRDefault="004128DD" w:rsidP="004128DD">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*Reardon, Sean. 2016. “School Segregation and Racial Academic Achievement Gaps.” Russell Sage Foundation Journal of the Social Sciences 2 (5): 34–57.</w:t>
      </w:r>
    </w:p>
    <w:p w14:paraId="3AD58F9A" w14:textId="77777777" w:rsidR="004128DD" w:rsidRPr="00805032" w:rsidRDefault="004128DD" w:rsidP="004128DD">
      <w:pPr>
        <w:pStyle w:val="PlainText"/>
        <w:ind w:right="210"/>
        <w:rPr>
          <w:rFonts w:asciiTheme="minorHAnsi" w:hAnsiTheme="minorHAnsi" w:cs="Times New Roman"/>
          <w:sz w:val="24"/>
          <w:szCs w:val="24"/>
        </w:rPr>
      </w:pPr>
    </w:p>
    <w:p w14:paraId="2DF2E68E" w14:textId="300F7936" w:rsidR="004128DD" w:rsidRPr="00805032" w:rsidRDefault="004128DD" w:rsidP="004128DD">
      <w:pPr>
        <w:pStyle w:val="PlainText"/>
        <w:ind w:right="210"/>
        <w:rPr>
          <w:rFonts w:asciiTheme="minorHAnsi" w:hAnsiTheme="minorHAnsi" w:cs="Times New Roman"/>
          <w:sz w:val="24"/>
          <w:szCs w:val="24"/>
        </w:rPr>
      </w:pPr>
      <w:r>
        <w:rPr>
          <w:rFonts w:asciiTheme="minorHAnsi" w:hAnsiTheme="minorHAnsi" w:cs="Times New Roman"/>
          <w:sz w:val="24"/>
          <w:szCs w:val="24"/>
        </w:rPr>
        <w:t>*</w:t>
      </w:r>
      <w:r w:rsidRPr="00805032">
        <w:rPr>
          <w:rFonts w:asciiTheme="minorHAnsi" w:hAnsiTheme="minorHAnsi" w:cs="Times New Roman"/>
          <w:sz w:val="24"/>
          <w:szCs w:val="24"/>
        </w:rPr>
        <w:t xml:space="preserve">Chabrier, Julia, Sarah Cohodes, and Philip Oreopoulous. 2016. “What Can We Learn From Charter School Lotteries?” </w:t>
      </w:r>
      <w:r w:rsidRPr="009F7340">
        <w:rPr>
          <w:rFonts w:asciiTheme="minorHAnsi" w:hAnsiTheme="minorHAnsi" w:cs="Times New Roman"/>
          <w:i/>
          <w:sz w:val="24"/>
          <w:szCs w:val="24"/>
        </w:rPr>
        <w:t>Journal of Economic Perspectives</w:t>
      </w:r>
      <w:r w:rsidRPr="00805032">
        <w:rPr>
          <w:rFonts w:asciiTheme="minorHAnsi" w:hAnsiTheme="minorHAnsi" w:cs="Times New Roman"/>
          <w:sz w:val="24"/>
          <w:szCs w:val="24"/>
        </w:rPr>
        <w:t xml:space="preserve"> 30 (3): 57–84.</w:t>
      </w:r>
    </w:p>
    <w:p w14:paraId="5A83A6BB" w14:textId="77777777" w:rsidR="004128DD" w:rsidRDefault="004128DD" w:rsidP="00CF18B0">
      <w:pPr>
        <w:pStyle w:val="PlainText"/>
        <w:rPr>
          <w:rFonts w:asciiTheme="minorHAnsi" w:hAnsiTheme="minorHAnsi" w:cs="Times New Roman"/>
          <w:sz w:val="24"/>
          <w:szCs w:val="24"/>
        </w:rPr>
      </w:pPr>
    </w:p>
    <w:p w14:paraId="537CC9AC" w14:textId="3B71A7F9" w:rsidR="000D11D4" w:rsidRPr="00805032" w:rsidRDefault="00CF18B0" w:rsidP="004128DD">
      <w:pPr>
        <w:pStyle w:val="PlainText"/>
        <w:rPr>
          <w:rFonts w:asciiTheme="minorHAnsi" w:hAnsiTheme="minorHAnsi" w:cs="Times New Roman"/>
          <w:sz w:val="24"/>
          <w:szCs w:val="24"/>
        </w:rPr>
      </w:pPr>
      <w:r w:rsidRPr="00805032">
        <w:rPr>
          <w:rFonts w:asciiTheme="minorHAnsi" w:hAnsiTheme="minorHAnsi" w:cs="Times New Roman"/>
          <w:sz w:val="24"/>
          <w:szCs w:val="24"/>
        </w:rPr>
        <w:t>*</w:t>
      </w:r>
      <w:r w:rsidR="009F7340" w:rsidRPr="00805032">
        <w:rPr>
          <w:rFonts w:asciiTheme="minorHAnsi" w:hAnsiTheme="minorHAnsi" w:cs="Times New Roman"/>
          <w:sz w:val="24"/>
          <w:szCs w:val="24"/>
        </w:rPr>
        <w:t>Chetty,</w:t>
      </w:r>
      <w:r w:rsidR="009F7340">
        <w:rPr>
          <w:rFonts w:asciiTheme="minorHAnsi" w:hAnsiTheme="minorHAnsi" w:cs="Times New Roman"/>
          <w:sz w:val="24"/>
          <w:szCs w:val="24"/>
        </w:rPr>
        <w:t xml:space="preserve"> Raj,</w:t>
      </w:r>
      <w:r w:rsidR="009F7340" w:rsidRPr="00805032">
        <w:rPr>
          <w:rFonts w:asciiTheme="minorHAnsi" w:hAnsiTheme="minorHAnsi" w:cs="Times New Roman"/>
          <w:sz w:val="24"/>
          <w:szCs w:val="24"/>
        </w:rPr>
        <w:t xml:space="preserve"> John N. Friedman, Nicholas Turner, </w:t>
      </w:r>
      <w:r w:rsidR="009F7340">
        <w:rPr>
          <w:rFonts w:asciiTheme="minorHAnsi" w:hAnsiTheme="minorHAnsi" w:cs="Times New Roman"/>
          <w:sz w:val="24"/>
          <w:szCs w:val="24"/>
        </w:rPr>
        <w:t xml:space="preserve">Emmanuel Saez </w:t>
      </w:r>
      <w:r w:rsidR="009F7340" w:rsidRPr="00805032">
        <w:rPr>
          <w:rFonts w:asciiTheme="minorHAnsi" w:hAnsiTheme="minorHAnsi" w:cs="Times New Roman"/>
          <w:sz w:val="24"/>
          <w:szCs w:val="24"/>
        </w:rPr>
        <w:t>and Danny Yagan</w:t>
      </w:r>
      <w:r w:rsidR="009F7340">
        <w:rPr>
          <w:rFonts w:asciiTheme="minorHAnsi" w:hAnsiTheme="minorHAnsi" w:cs="Times New Roman"/>
          <w:sz w:val="24"/>
          <w:szCs w:val="24"/>
        </w:rPr>
        <w:t xml:space="preserve">. </w:t>
      </w:r>
      <w:r w:rsidRPr="00805032">
        <w:rPr>
          <w:rFonts w:asciiTheme="minorHAnsi" w:hAnsiTheme="minorHAnsi" w:cs="Times New Roman"/>
          <w:sz w:val="24"/>
          <w:szCs w:val="24"/>
        </w:rPr>
        <w:t xml:space="preserve">"Mobility Report Cards: The Role of Colleges in </w:t>
      </w:r>
      <w:r w:rsidR="009F7340">
        <w:rPr>
          <w:rFonts w:asciiTheme="minorHAnsi" w:hAnsiTheme="minorHAnsi" w:cs="Times New Roman"/>
          <w:sz w:val="24"/>
          <w:szCs w:val="24"/>
        </w:rPr>
        <w:t>Intergenerational Mobility".</w:t>
      </w:r>
      <w:r w:rsidRPr="00805032">
        <w:rPr>
          <w:rFonts w:asciiTheme="minorHAnsi" w:hAnsiTheme="minorHAnsi" w:cs="Times New Roman"/>
          <w:sz w:val="24"/>
          <w:szCs w:val="24"/>
        </w:rPr>
        <w:t xml:space="preserve"> NBER Wor</w:t>
      </w:r>
      <w:r w:rsidR="009F7340">
        <w:rPr>
          <w:rFonts w:asciiTheme="minorHAnsi" w:hAnsiTheme="minorHAnsi" w:cs="Times New Roman"/>
          <w:sz w:val="24"/>
          <w:szCs w:val="24"/>
        </w:rPr>
        <w:t>king Paper No. 23618, July 2017</w:t>
      </w:r>
    </w:p>
    <w:p w14:paraId="2608B44F" w14:textId="3E847F2F" w:rsidR="00C60EE0" w:rsidRPr="00805032" w:rsidRDefault="00C60EE0" w:rsidP="00C60EE0">
      <w:pPr>
        <w:pStyle w:val="PlainText"/>
        <w:ind w:right="210"/>
        <w:rPr>
          <w:rFonts w:asciiTheme="minorHAnsi" w:hAnsiTheme="minorHAnsi" w:cs="Times New Roman"/>
          <w:sz w:val="24"/>
          <w:szCs w:val="24"/>
        </w:rPr>
      </w:pPr>
    </w:p>
    <w:p w14:paraId="7C100E6E" w14:textId="5E92DF30" w:rsidR="000D11D4" w:rsidRPr="00805032" w:rsidRDefault="000D11D4" w:rsidP="00C60EE0">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Other Reading:</w:t>
      </w:r>
    </w:p>
    <w:p w14:paraId="4C1F3AFA" w14:textId="77777777" w:rsidR="004128DD" w:rsidRDefault="004128DD" w:rsidP="000D11D4">
      <w:pPr>
        <w:pStyle w:val="PlainText"/>
        <w:rPr>
          <w:rFonts w:asciiTheme="minorHAnsi" w:hAnsiTheme="minorHAnsi" w:cs="Times New Roman"/>
          <w:sz w:val="24"/>
          <w:szCs w:val="24"/>
        </w:rPr>
      </w:pPr>
    </w:p>
    <w:p w14:paraId="0D8F7477" w14:textId="5373B399" w:rsidR="004128DD" w:rsidRPr="00805032" w:rsidRDefault="004128DD" w:rsidP="004128DD">
      <w:pPr>
        <w:pStyle w:val="PlainText"/>
        <w:ind w:right="210"/>
        <w:rPr>
          <w:rFonts w:asciiTheme="minorHAnsi" w:hAnsiTheme="minorHAnsi" w:cs="Times New Roman"/>
          <w:sz w:val="24"/>
          <w:szCs w:val="24"/>
        </w:rPr>
      </w:pPr>
      <w:r w:rsidRPr="009F7340">
        <w:rPr>
          <w:rFonts w:asciiTheme="minorHAnsi" w:hAnsiTheme="minorHAnsi" w:cs="Times New Roman"/>
          <w:sz w:val="24"/>
          <w:szCs w:val="24"/>
        </w:rPr>
        <w:t xml:space="preserve">Heckman, James J. "Skill formation and the economics of investing in disadvantaged children." </w:t>
      </w:r>
      <w:r w:rsidRPr="009F7340">
        <w:rPr>
          <w:rFonts w:asciiTheme="minorHAnsi" w:hAnsiTheme="minorHAnsi" w:cs="Times New Roman"/>
          <w:i/>
          <w:sz w:val="24"/>
          <w:szCs w:val="24"/>
        </w:rPr>
        <w:t xml:space="preserve">Science </w:t>
      </w:r>
      <w:r w:rsidRPr="009F7340">
        <w:rPr>
          <w:rFonts w:asciiTheme="minorHAnsi" w:hAnsiTheme="minorHAnsi" w:cs="Times New Roman"/>
          <w:sz w:val="24"/>
          <w:szCs w:val="24"/>
        </w:rPr>
        <w:t>312.5782 (2006): 1900-1902.</w:t>
      </w:r>
    </w:p>
    <w:p w14:paraId="652668CD" w14:textId="77777777" w:rsidR="004128DD" w:rsidRDefault="004128DD" w:rsidP="000D11D4">
      <w:pPr>
        <w:pStyle w:val="PlainText"/>
        <w:rPr>
          <w:rFonts w:asciiTheme="minorHAnsi" w:hAnsiTheme="minorHAnsi" w:cs="Times New Roman"/>
          <w:sz w:val="24"/>
          <w:szCs w:val="24"/>
        </w:rPr>
      </w:pPr>
    </w:p>
    <w:p w14:paraId="76D66D2A" w14:textId="77777777" w:rsidR="000D11D4" w:rsidRPr="00805032" w:rsidRDefault="000D11D4" w:rsidP="000D11D4">
      <w:pPr>
        <w:pStyle w:val="PlainText"/>
        <w:rPr>
          <w:rFonts w:asciiTheme="minorHAnsi" w:hAnsiTheme="minorHAnsi" w:cs="Times New Roman"/>
          <w:sz w:val="24"/>
          <w:szCs w:val="24"/>
        </w:rPr>
      </w:pPr>
      <w:r w:rsidRPr="00805032">
        <w:rPr>
          <w:rFonts w:asciiTheme="minorHAnsi" w:hAnsiTheme="minorHAnsi" w:cs="Times New Roman"/>
          <w:sz w:val="24"/>
          <w:szCs w:val="24"/>
        </w:rPr>
        <w:t xml:space="preserve">Dobbie, Will, and Roland G. Fryer. 2011. “Are High-Quality Schools Enough to Increase Achievement among the Poor? Evidence from the Harlem Children’s Zone.” </w:t>
      </w:r>
      <w:r w:rsidRPr="009F7340">
        <w:rPr>
          <w:rFonts w:asciiTheme="minorHAnsi" w:hAnsiTheme="minorHAnsi" w:cs="Times New Roman"/>
          <w:i/>
          <w:sz w:val="24"/>
          <w:szCs w:val="24"/>
        </w:rPr>
        <w:t>American Economic Journal: Applied Economics</w:t>
      </w:r>
      <w:r w:rsidRPr="00805032">
        <w:rPr>
          <w:rFonts w:asciiTheme="minorHAnsi" w:hAnsiTheme="minorHAnsi" w:cs="Times New Roman"/>
          <w:sz w:val="24"/>
          <w:szCs w:val="24"/>
        </w:rPr>
        <w:t xml:space="preserve"> 3 (3): 158–87.</w:t>
      </w:r>
    </w:p>
    <w:p w14:paraId="1B26D21B" w14:textId="77777777" w:rsidR="000D11D4" w:rsidRPr="00805032" w:rsidRDefault="000D11D4" w:rsidP="000D11D4">
      <w:pPr>
        <w:pStyle w:val="PlainText"/>
        <w:rPr>
          <w:rFonts w:asciiTheme="minorHAnsi" w:hAnsiTheme="minorHAnsi" w:cs="Times New Roman"/>
          <w:sz w:val="24"/>
          <w:szCs w:val="24"/>
        </w:rPr>
      </w:pPr>
    </w:p>
    <w:p w14:paraId="4A31F402" w14:textId="77777777" w:rsidR="000D11D4" w:rsidRPr="00805032" w:rsidRDefault="000D11D4" w:rsidP="000D11D4">
      <w:pPr>
        <w:pStyle w:val="PlainText"/>
        <w:rPr>
          <w:rFonts w:asciiTheme="minorHAnsi" w:hAnsiTheme="minorHAnsi" w:cs="Times New Roman"/>
          <w:sz w:val="24"/>
          <w:szCs w:val="24"/>
        </w:rPr>
      </w:pPr>
      <w:r w:rsidRPr="00805032">
        <w:rPr>
          <w:rFonts w:asciiTheme="minorHAnsi" w:hAnsiTheme="minorHAnsi" w:cs="Times New Roman"/>
          <w:sz w:val="24"/>
          <w:szCs w:val="24"/>
        </w:rPr>
        <w:t xml:space="preserve">Billings, Stephen B., David J. Deming and Jonah Rockoff. 2014. “School Segregation, Educational Attainment and Crime: Evidence from the End of Busing in Charlotte-Mecklenburg,” </w:t>
      </w:r>
      <w:r w:rsidRPr="009F7340">
        <w:rPr>
          <w:rFonts w:asciiTheme="minorHAnsi" w:hAnsiTheme="minorHAnsi" w:cs="Times New Roman"/>
          <w:i/>
          <w:sz w:val="24"/>
          <w:szCs w:val="24"/>
        </w:rPr>
        <w:t>Quarterly Journal of Economics</w:t>
      </w:r>
      <w:r w:rsidRPr="00805032">
        <w:rPr>
          <w:rFonts w:asciiTheme="minorHAnsi" w:hAnsiTheme="minorHAnsi" w:cs="Times New Roman"/>
          <w:sz w:val="24"/>
          <w:szCs w:val="24"/>
        </w:rPr>
        <w:t>, 129(1): 435-476.</w:t>
      </w:r>
    </w:p>
    <w:p w14:paraId="796AD008" w14:textId="77777777" w:rsidR="000D11D4" w:rsidRPr="00805032" w:rsidRDefault="000D11D4" w:rsidP="000D11D4">
      <w:pPr>
        <w:pStyle w:val="PlainText"/>
        <w:rPr>
          <w:rFonts w:asciiTheme="minorHAnsi" w:hAnsiTheme="minorHAnsi" w:cs="Times New Roman"/>
          <w:sz w:val="24"/>
          <w:szCs w:val="24"/>
        </w:rPr>
      </w:pPr>
    </w:p>
    <w:p w14:paraId="55CD371B" w14:textId="3E7710F2" w:rsidR="000D11D4" w:rsidRPr="00805032" w:rsidRDefault="000D11D4" w:rsidP="000D11D4">
      <w:pPr>
        <w:pStyle w:val="PlainText"/>
        <w:rPr>
          <w:rFonts w:asciiTheme="minorHAnsi" w:hAnsiTheme="minorHAnsi" w:cs="Times New Roman"/>
          <w:sz w:val="24"/>
          <w:szCs w:val="24"/>
        </w:rPr>
      </w:pPr>
      <w:r w:rsidRPr="00805032">
        <w:rPr>
          <w:rFonts w:asciiTheme="minorHAnsi" w:hAnsiTheme="minorHAnsi" w:cs="Times New Roman"/>
          <w:sz w:val="24"/>
          <w:szCs w:val="24"/>
        </w:rPr>
        <w:t>Sean Reardon. 2011.“The Widening Academic Achievement Gap between the Rich and the Poor,” pp. 91-116 in Greg Duncan and Richard Murnane, eds.,</w:t>
      </w:r>
      <w:r w:rsidR="009F7340">
        <w:rPr>
          <w:rFonts w:asciiTheme="minorHAnsi" w:hAnsiTheme="minorHAnsi" w:cs="Times New Roman"/>
          <w:sz w:val="24"/>
          <w:szCs w:val="24"/>
        </w:rPr>
        <w:t xml:space="preserve"> </w:t>
      </w:r>
      <w:r w:rsidRPr="009F7340">
        <w:rPr>
          <w:rFonts w:asciiTheme="minorHAnsi" w:hAnsiTheme="minorHAnsi" w:cs="Times New Roman"/>
          <w:i/>
          <w:sz w:val="24"/>
          <w:szCs w:val="24"/>
        </w:rPr>
        <w:t>Whither Opportunity?</w:t>
      </w:r>
      <w:r w:rsidR="009F7340">
        <w:rPr>
          <w:rFonts w:asciiTheme="minorHAnsi" w:hAnsiTheme="minorHAnsi" w:cs="Times New Roman"/>
          <w:sz w:val="24"/>
          <w:szCs w:val="24"/>
        </w:rPr>
        <w:t xml:space="preserve"> </w:t>
      </w:r>
      <w:r w:rsidRPr="00805032">
        <w:rPr>
          <w:rFonts w:asciiTheme="minorHAnsi" w:hAnsiTheme="minorHAnsi" w:cs="Times New Roman"/>
          <w:sz w:val="24"/>
          <w:szCs w:val="24"/>
        </w:rPr>
        <w:t>New York: Russell Sage Foundation and Spencer Foundation.</w:t>
      </w:r>
    </w:p>
    <w:p w14:paraId="2A98214F" w14:textId="77777777" w:rsidR="009532E6" w:rsidRDefault="009532E6" w:rsidP="00CF18B0">
      <w:pPr>
        <w:pStyle w:val="PlainText"/>
        <w:rPr>
          <w:rFonts w:asciiTheme="minorHAnsi" w:hAnsiTheme="minorHAnsi" w:cs="Times New Roman"/>
          <w:sz w:val="24"/>
          <w:szCs w:val="24"/>
        </w:rPr>
      </w:pPr>
    </w:p>
    <w:p w14:paraId="18BDE188" w14:textId="77777777" w:rsidR="004128DD" w:rsidRDefault="004128DD" w:rsidP="00CF18B0">
      <w:pPr>
        <w:pStyle w:val="PlainText"/>
        <w:rPr>
          <w:rFonts w:asciiTheme="minorHAnsi" w:hAnsiTheme="minorHAnsi" w:cs="Times New Roman"/>
          <w:sz w:val="24"/>
          <w:szCs w:val="24"/>
        </w:rPr>
      </w:pPr>
    </w:p>
    <w:p w14:paraId="4781D5EE" w14:textId="77777777" w:rsidR="004128DD" w:rsidRDefault="004128DD" w:rsidP="00CF18B0">
      <w:pPr>
        <w:pStyle w:val="PlainText"/>
        <w:rPr>
          <w:rFonts w:asciiTheme="minorHAnsi" w:hAnsiTheme="minorHAnsi" w:cs="Times New Roman"/>
          <w:sz w:val="24"/>
          <w:szCs w:val="24"/>
        </w:rPr>
      </w:pPr>
    </w:p>
    <w:p w14:paraId="5AF8D5CA" w14:textId="77777777" w:rsidR="004128DD" w:rsidRPr="00805032" w:rsidRDefault="004128DD" w:rsidP="00CF18B0">
      <w:pPr>
        <w:pStyle w:val="PlainText"/>
        <w:rPr>
          <w:rFonts w:asciiTheme="minorHAnsi" w:hAnsiTheme="minorHAnsi" w:cs="Times New Roman"/>
          <w:sz w:val="24"/>
          <w:szCs w:val="24"/>
        </w:rPr>
      </w:pPr>
    </w:p>
    <w:p w14:paraId="6277F639" w14:textId="77777777" w:rsidR="009532E6" w:rsidRPr="00805032" w:rsidRDefault="009532E6" w:rsidP="009532E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lastRenderedPageBreak/>
        <w:t>10/19/2017</w:t>
      </w:r>
    </w:p>
    <w:p w14:paraId="4CD0F0C6" w14:textId="4B766A19" w:rsidR="009532E6" w:rsidRPr="00805032" w:rsidRDefault="009532E6" w:rsidP="009532E6">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 xml:space="preserve">Week </w:t>
      </w:r>
      <w:r w:rsidR="00140E27">
        <w:rPr>
          <w:rFonts w:asciiTheme="minorHAnsi" w:hAnsiTheme="minorHAnsi" w:cs="Times New Roman"/>
          <w:b/>
          <w:sz w:val="24"/>
          <w:szCs w:val="24"/>
        </w:rPr>
        <w:t>7</w:t>
      </w:r>
      <w:r w:rsidRPr="00805032">
        <w:rPr>
          <w:rFonts w:asciiTheme="minorHAnsi" w:hAnsiTheme="minorHAnsi" w:cs="Times New Roman"/>
          <w:b/>
          <w:sz w:val="24"/>
          <w:szCs w:val="24"/>
        </w:rPr>
        <w:t xml:space="preserve"> – Families</w:t>
      </w:r>
    </w:p>
    <w:p w14:paraId="06B1B5EC" w14:textId="77777777" w:rsidR="009532E6" w:rsidRPr="00805032" w:rsidRDefault="009532E6" w:rsidP="009532E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This week will focus on the role of the family in producing and reproducing inequalities. We will discuss recent trends in family structure and their implications for rising inequality.</w:t>
      </w:r>
    </w:p>
    <w:p w14:paraId="6A9CD7FA" w14:textId="7D563961" w:rsidR="009532E6" w:rsidRDefault="009532E6" w:rsidP="009532E6">
      <w:pPr>
        <w:pStyle w:val="PlainText"/>
        <w:ind w:right="210"/>
        <w:rPr>
          <w:rFonts w:asciiTheme="minorHAnsi" w:hAnsiTheme="minorHAnsi" w:cs="Times New Roman"/>
          <w:sz w:val="24"/>
          <w:szCs w:val="24"/>
        </w:rPr>
      </w:pPr>
    </w:p>
    <w:p w14:paraId="6933EB60" w14:textId="54F00DA8" w:rsidR="00EB30CE" w:rsidRPr="00EB30CE" w:rsidRDefault="00EB30CE" w:rsidP="00EB30CE">
      <w:pPr>
        <w:pStyle w:val="PlainText"/>
        <w:ind w:right="210"/>
        <w:rPr>
          <w:rFonts w:asciiTheme="minorHAnsi" w:hAnsiTheme="minorHAnsi" w:cs="Times New Roman"/>
          <w:b/>
          <w:sz w:val="24"/>
          <w:szCs w:val="24"/>
        </w:rPr>
      </w:pPr>
      <w:r w:rsidRPr="00EB30CE">
        <w:rPr>
          <w:rFonts w:asciiTheme="minorHAnsi" w:hAnsiTheme="minorHAnsi" w:cs="Times New Roman"/>
          <w:b/>
          <w:sz w:val="24"/>
          <w:szCs w:val="24"/>
        </w:rPr>
        <w:t>Afternoon: The EITC and the Employment and Earnings of Low-Income Families</w:t>
      </w:r>
    </w:p>
    <w:p w14:paraId="07D9B558" w14:textId="5F972D6E" w:rsidR="00EB30CE" w:rsidRPr="00805032" w:rsidRDefault="00EB30CE" w:rsidP="00EB30CE">
      <w:pPr>
        <w:pStyle w:val="PlainText"/>
        <w:ind w:right="210"/>
        <w:rPr>
          <w:rFonts w:asciiTheme="minorHAnsi" w:hAnsiTheme="minorHAnsi" w:cs="Times New Roman"/>
          <w:i/>
          <w:sz w:val="24"/>
          <w:szCs w:val="24"/>
        </w:rPr>
      </w:pPr>
      <w:r>
        <w:rPr>
          <w:rFonts w:asciiTheme="minorHAnsi" w:hAnsiTheme="minorHAnsi" w:cs="Times New Roman"/>
          <w:i/>
          <w:sz w:val="24"/>
          <w:szCs w:val="24"/>
        </w:rPr>
        <w:t>Empirical Exercise 4 Assigned</w:t>
      </w:r>
      <w:r w:rsidRPr="00805032">
        <w:rPr>
          <w:rFonts w:asciiTheme="minorHAnsi" w:hAnsiTheme="minorHAnsi" w:cs="Times New Roman"/>
          <w:i/>
          <w:sz w:val="24"/>
          <w:szCs w:val="24"/>
        </w:rPr>
        <w:t>: Difference-in-difference estimates of EITC expansions</w:t>
      </w:r>
    </w:p>
    <w:p w14:paraId="6FE42676" w14:textId="77777777" w:rsidR="00EB30CE" w:rsidRPr="00805032" w:rsidRDefault="00EB30CE" w:rsidP="009532E6">
      <w:pPr>
        <w:pStyle w:val="PlainText"/>
        <w:ind w:right="210"/>
        <w:rPr>
          <w:rFonts w:asciiTheme="minorHAnsi" w:hAnsiTheme="minorHAnsi" w:cs="Times New Roman"/>
          <w:sz w:val="24"/>
          <w:szCs w:val="24"/>
        </w:rPr>
      </w:pPr>
    </w:p>
    <w:p w14:paraId="1E168955" w14:textId="77777777" w:rsidR="009532E6" w:rsidRPr="00805032" w:rsidRDefault="009532E6" w:rsidP="009532E6">
      <w:pPr>
        <w:pStyle w:val="PlainText"/>
        <w:rPr>
          <w:rFonts w:asciiTheme="minorHAnsi" w:hAnsiTheme="minorHAnsi" w:cs="Times New Roman"/>
          <w:sz w:val="24"/>
          <w:szCs w:val="24"/>
        </w:rPr>
      </w:pPr>
      <w:r w:rsidRPr="00805032">
        <w:rPr>
          <w:rFonts w:asciiTheme="minorHAnsi" w:hAnsiTheme="minorHAnsi" w:cs="Times New Roman"/>
          <w:sz w:val="24"/>
          <w:szCs w:val="24"/>
        </w:rPr>
        <w:t>*Currie, Janet. 2011. “Inequality at Birth: Some Causes and Consequences,” American Economic Review, 101(3): 1-22.</w:t>
      </w:r>
    </w:p>
    <w:p w14:paraId="619F50DA" w14:textId="77777777" w:rsidR="009532E6" w:rsidRPr="00805032" w:rsidRDefault="009532E6" w:rsidP="009532E6">
      <w:pPr>
        <w:pStyle w:val="PlainText"/>
        <w:rPr>
          <w:rFonts w:asciiTheme="minorHAnsi" w:hAnsiTheme="minorHAnsi" w:cs="Times New Roman"/>
          <w:sz w:val="24"/>
          <w:szCs w:val="24"/>
        </w:rPr>
      </w:pPr>
    </w:p>
    <w:p w14:paraId="37EDA645" w14:textId="77777777" w:rsidR="009532E6" w:rsidRPr="00805032" w:rsidRDefault="009532E6" w:rsidP="009532E6">
      <w:pPr>
        <w:pStyle w:val="PlainText"/>
        <w:rPr>
          <w:rFonts w:asciiTheme="minorHAnsi" w:hAnsiTheme="minorHAnsi" w:cs="Times New Roman"/>
          <w:sz w:val="24"/>
          <w:szCs w:val="24"/>
        </w:rPr>
      </w:pPr>
      <w:r w:rsidRPr="00805032">
        <w:rPr>
          <w:rFonts w:asciiTheme="minorHAnsi" w:hAnsiTheme="minorHAnsi" w:cs="Times New Roman"/>
          <w:sz w:val="24"/>
          <w:szCs w:val="24"/>
        </w:rPr>
        <w:t>*David Ellwood and Christopher Jencks.  “The Spread of Single-Parent Families in the United States Since 1960”.</w:t>
      </w:r>
    </w:p>
    <w:p w14:paraId="33106E33" w14:textId="77777777" w:rsidR="009532E6" w:rsidRPr="00805032" w:rsidRDefault="009532E6" w:rsidP="009532E6">
      <w:pPr>
        <w:pStyle w:val="PlainText"/>
        <w:rPr>
          <w:rFonts w:asciiTheme="minorHAnsi" w:hAnsiTheme="minorHAnsi" w:cs="Times New Roman"/>
          <w:sz w:val="24"/>
          <w:szCs w:val="24"/>
        </w:rPr>
      </w:pPr>
    </w:p>
    <w:p w14:paraId="186058CC" w14:textId="77777777" w:rsidR="009532E6" w:rsidRPr="00805032" w:rsidRDefault="009532E6" w:rsidP="009532E6">
      <w:pPr>
        <w:pStyle w:val="PlainText"/>
        <w:rPr>
          <w:rFonts w:asciiTheme="minorHAnsi" w:hAnsiTheme="minorHAnsi" w:cs="Times New Roman"/>
          <w:sz w:val="24"/>
          <w:szCs w:val="24"/>
        </w:rPr>
      </w:pPr>
      <w:r w:rsidRPr="00805032">
        <w:rPr>
          <w:rFonts w:asciiTheme="minorHAnsi" w:hAnsiTheme="minorHAnsi" w:cs="Times New Roman"/>
          <w:sz w:val="24"/>
          <w:szCs w:val="24"/>
        </w:rPr>
        <w:t>* Sacerdote, Bruce. 2007. “How Large are the Effects from Changes in Family Environment? A Study of Korean American Adoptees.” Quarterly Journal of Economics, 122(1), February, 119-157.</w:t>
      </w:r>
    </w:p>
    <w:p w14:paraId="433B3B6A" w14:textId="77777777" w:rsidR="009532E6" w:rsidRPr="00805032" w:rsidRDefault="009532E6" w:rsidP="009532E6">
      <w:pPr>
        <w:pStyle w:val="PlainText"/>
        <w:rPr>
          <w:rFonts w:asciiTheme="minorHAnsi" w:hAnsiTheme="minorHAnsi" w:cs="Times New Roman"/>
          <w:sz w:val="24"/>
          <w:szCs w:val="24"/>
        </w:rPr>
      </w:pPr>
    </w:p>
    <w:p w14:paraId="526318EA" w14:textId="77777777" w:rsidR="009532E6" w:rsidRPr="00805032" w:rsidRDefault="009532E6" w:rsidP="009532E6">
      <w:pPr>
        <w:pStyle w:val="PlainText"/>
        <w:rPr>
          <w:rFonts w:asciiTheme="minorHAnsi" w:hAnsiTheme="minorHAnsi" w:cs="Times New Roman"/>
          <w:sz w:val="24"/>
          <w:szCs w:val="24"/>
        </w:rPr>
      </w:pPr>
      <w:r w:rsidRPr="00805032">
        <w:rPr>
          <w:rFonts w:asciiTheme="minorHAnsi" w:hAnsiTheme="minorHAnsi" w:cs="Times New Roman"/>
          <w:sz w:val="24"/>
          <w:szCs w:val="24"/>
        </w:rPr>
        <w:t>*Phillip Levine &amp; Melissa Kearney. 2011.“Income Inequality and Early Non-Marital Childbearing: An Economic Exploration of the "Culture of Despair".NBER working paper #17157.B.</w:t>
      </w:r>
    </w:p>
    <w:p w14:paraId="5ACC8C95" w14:textId="77777777" w:rsidR="009532E6" w:rsidRPr="00805032" w:rsidRDefault="009532E6" w:rsidP="009532E6">
      <w:pPr>
        <w:pStyle w:val="PlainText"/>
        <w:ind w:right="210"/>
        <w:rPr>
          <w:rFonts w:asciiTheme="minorHAnsi" w:hAnsiTheme="minorHAnsi" w:cs="Times New Roman"/>
          <w:sz w:val="24"/>
          <w:szCs w:val="24"/>
        </w:rPr>
      </w:pPr>
    </w:p>
    <w:p w14:paraId="5CA9CAE2" w14:textId="77777777" w:rsidR="004128DD" w:rsidRDefault="004128DD" w:rsidP="009532E6">
      <w:pPr>
        <w:pStyle w:val="PlainText"/>
        <w:rPr>
          <w:rFonts w:asciiTheme="minorHAnsi" w:hAnsiTheme="minorHAnsi" w:cs="Times New Roman"/>
          <w:sz w:val="24"/>
          <w:szCs w:val="24"/>
        </w:rPr>
      </w:pPr>
      <w:r>
        <w:rPr>
          <w:rFonts w:asciiTheme="minorHAnsi" w:hAnsiTheme="minorHAnsi" w:cs="Times New Roman"/>
          <w:sz w:val="24"/>
          <w:szCs w:val="24"/>
        </w:rPr>
        <w:t xml:space="preserve">Other Reading: </w:t>
      </w:r>
    </w:p>
    <w:p w14:paraId="743A2769" w14:textId="78D917C4" w:rsidR="009532E6" w:rsidRPr="00805032" w:rsidRDefault="009532E6" w:rsidP="009532E6">
      <w:pPr>
        <w:pStyle w:val="PlainText"/>
        <w:rPr>
          <w:rFonts w:asciiTheme="minorHAnsi" w:hAnsiTheme="minorHAnsi" w:cs="Times New Roman"/>
          <w:sz w:val="24"/>
          <w:szCs w:val="24"/>
        </w:rPr>
      </w:pPr>
      <w:r w:rsidRPr="00805032">
        <w:rPr>
          <w:rFonts w:asciiTheme="minorHAnsi" w:hAnsiTheme="minorHAnsi" w:cs="Times New Roman"/>
          <w:sz w:val="24"/>
          <w:szCs w:val="24"/>
        </w:rPr>
        <w:t>Western, Bruce, Christine Percheski, and Deirdre Bloome. 2008. “Inequality among American Families with Children, 1975 to 2005.” American Sociological Review 73(6):903-920.</w:t>
      </w:r>
    </w:p>
    <w:p w14:paraId="7606EDF0" w14:textId="77777777" w:rsidR="009532E6" w:rsidRPr="00805032" w:rsidRDefault="009532E6" w:rsidP="009532E6">
      <w:pPr>
        <w:pStyle w:val="PlainText"/>
        <w:rPr>
          <w:rFonts w:asciiTheme="minorHAnsi" w:hAnsiTheme="minorHAnsi" w:cs="Times New Roman"/>
          <w:sz w:val="24"/>
          <w:szCs w:val="24"/>
        </w:rPr>
      </w:pPr>
    </w:p>
    <w:p w14:paraId="02E307B4" w14:textId="77777777" w:rsidR="009532E6" w:rsidRPr="00805032" w:rsidRDefault="009532E6" w:rsidP="009532E6">
      <w:pPr>
        <w:pStyle w:val="PlainText"/>
        <w:rPr>
          <w:rFonts w:asciiTheme="minorHAnsi" w:hAnsiTheme="minorHAnsi" w:cs="Times New Roman"/>
          <w:sz w:val="24"/>
          <w:szCs w:val="24"/>
        </w:rPr>
      </w:pPr>
      <w:r w:rsidRPr="00805032">
        <w:rPr>
          <w:rFonts w:asciiTheme="minorHAnsi" w:hAnsiTheme="minorHAnsi" w:cs="Times New Roman"/>
          <w:sz w:val="24"/>
          <w:szCs w:val="24"/>
        </w:rPr>
        <w:t>Edin, Kathryn, and Maria Kefalas. 2005. “Unmarried with Children.” Contexts 4(2):16-22.</w:t>
      </w:r>
    </w:p>
    <w:p w14:paraId="5AAB2D13" w14:textId="77777777" w:rsidR="009532E6" w:rsidRPr="00805032" w:rsidRDefault="009532E6" w:rsidP="009532E6">
      <w:pPr>
        <w:pStyle w:val="PlainText"/>
        <w:rPr>
          <w:rFonts w:asciiTheme="minorHAnsi" w:hAnsiTheme="minorHAnsi" w:cs="Times New Roman"/>
          <w:sz w:val="24"/>
          <w:szCs w:val="24"/>
        </w:rPr>
      </w:pPr>
    </w:p>
    <w:p w14:paraId="73ED23F1" w14:textId="77777777" w:rsidR="009532E6" w:rsidRPr="00805032" w:rsidRDefault="009532E6" w:rsidP="009532E6">
      <w:pPr>
        <w:pStyle w:val="PlainText"/>
        <w:rPr>
          <w:rFonts w:asciiTheme="minorHAnsi" w:hAnsiTheme="minorHAnsi" w:cs="Times New Roman"/>
          <w:sz w:val="24"/>
          <w:szCs w:val="24"/>
        </w:rPr>
      </w:pPr>
      <w:r w:rsidRPr="00805032">
        <w:rPr>
          <w:rFonts w:asciiTheme="minorHAnsi" w:hAnsiTheme="minorHAnsi" w:cs="Times New Roman"/>
          <w:sz w:val="24"/>
          <w:szCs w:val="24"/>
        </w:rPr>
        <w:t>McLanahan, Sara, and Christine Percheski. 2008. “Family Structure and the Reproduction of Inequalities.” Annual Review of Sociology 34:257-276.</w:t>
      </w:r>
    </w:p>
    <w:p w14:paraId="4546AA40" w14:textId="55446A86" w:rsidR="00CF18B0" w:rsidRDefault="00CF18B0" w:rsidP="00090426">
      <w:pPr>
        <w:pStyle w:val="PlainText"/>
        <w:ind w:right="210"/>
        <w:rPr>
          <w:rFonts w:asciiTheme="minorHAnsi" w:hAnsiTheme="minorHAnsi" w:cs="Times New Roman"/>
          <w:sz w:val="24"/>
          <w:szCs w:val="24"/>
        </w:rPr>
      </w:pPr>
    </w:p>
    <w:p w14:paraId="3CB7686D" w14:textId="77777777" w:rsidR="009532E6" w:rsidRPr="00805032" w:rsidRDefault="009532E6" w:rsidP="00090426">
      <w:pPr>
        <w:pStyle w:val="PlainText"/>
        <w:ind w:right="210"/>
        <w:rPr>
          <w:rFonts w:asciiTheme="minorHAnsi" w:hAnsiTheme="minorHAnsi" w:cs="Times New Roman"/>
          <w:sz w:val="24"/>
          <w:szCs w:val="24"/>
        </w:rPr>
      </w:pPr>
    </w:p>
    <w:p w14:paraId="679C8681" w14:textId="77777777" w:rsidR="00140E27" w:rsidRPr="00805032" w:rsidRDefault="00140E27" w:rsidP="00140E27">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10/26/2017</w:t>
      </w:r>
    </w:p>
    <w:p w14:paraId="5F6429B2" w14:textId="55B118F7" w:rsidR="001347F9" w:rsidRPr="00805032" w:rsidRDefault="00140E27" w:rsidP="00090426">
      <w:pPr>
        <w:pStyle w:val="PlainText"/>
        <w:ind w:right="210"/>
        <w:rPr>
          <w:rFonts w:asciiTheme="minorHAnsi" w:hAnsiTheme="minorHAnsi" w:cs="Times New Roman"/>
          <w:b/>
          <w:sz w:val="24"/>
          <w:szCs w:val="24"/>
        </w:rPr>
      </w:pPr>
      <w:r>
        <w:rPr>
          <w:rFonts w:asciiTheme="minorHAnsi" w:hAnsiTheme="minorHAnsi" w:cs="Times New Roman"/>
          <w:b/>
          <w:sz w:val="24"/>
          <w:szCs w:val="24"/>
        </w:rPr>
        <w:t>Week 8</w:t>
      </w:r>
      <w:r w:rsidR="00090426" w:rsidRPr="00805032">
        <w:rPr>
          <w:rFonts w:asciiTheme="minorHAnsi" w:hAnsiTheme="minorHAnsi" w:cs="Times New Roman"/>
          <w:b/>
          <w:sz w:val="24"/>
          <w:szCs w:val="24"/>
        </w:rPr>
        <w:t xml:space="preserve"> – </w:t>
      </w:r>
      <w:r w:rsidR="00C60EE0" w:rsidRPr="00805032">
        <w:rPr>
          <w:rFonts w:asciiTheme="minorHAnsi" w:hAnsiTheme="minorHAnsi" w:cs="Times New Roman"/>
          <w:b/>
          <w:sz w:val="24"/>
          <w:szCs w:val="24"/>
        </w:rPr>
        <w:t>The Top 1%</w:t>
      </w:r>
    </w:p>
    <w:p w14:paraId="0D3371A7" w14:textId="7AED0289" w:rsidR="00C60EE0" w:rsidRDefault="00C60EE0" w:rsidP="00C60EE0">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This week </w:t>
      </w:r>
      <w:r w:rsidR="007A393E" w:rsidRPr="00805032">
        <w:rPr>
          <w:rFonts w:asciiTheme="minorHAnsi" w:hAnsiTheme="minorHAnsi" w:cs="Times New Roman"/>
          <w:sz w:val="24"/>
          <w:szCs w:val="24"/>
        </w:rPr>
        <w:t>examines top-</w:t>
      </w:r>
      <w:r w:rsidRPr="00805032">
        <w:rPr>
          <w:rFonts w:asciiTheme="minorHAnsi" w:hAnsiTheme="minorHAnsi" w:cs="Times New Roman"/>
          <w:sz w:val="24"/>
          <w:szCs w:val="24"/>
        </w:rPr>
        <w:t>income inequality and the growth in income within the “top 1 percent.”</w:t>
      </w:r>
    </w:p>
    <w:p w14:paraId="1245D958" w14:textId="77777777" w:rsidR="004128DD" w:rsidRDefault="004128DD" w:rsidP="00C60EE0">
      <w:pPr>
        <w:pStyle w:val="PlainText"/>
        <w:ind w:right="210"/>
        <w:rPr>
          <w:rFonts w:asciiTheme="minorHAnsi" w:hAnsiTheme="minorHAnsi" w:cs="Times New Roman"/>
          <w:sz w:val="24"/>
          <w:szCs w:val="24"/>
        </w:rPr>
      </w:pPr>
    </w:p>
    <w:p w14:paraId="3F6F0D51" w14:textId="23C5BFEF" w:rsidR="004128DD" w:rsidRPr="00805032" w:rsidRDefault="004128DD" w:rsidP="004128DD">
      <w:pPr>
        <w:pStyle w:val="PlainText"/>
        <w:ind w:right="210"/>
        <w:rPr>
          <w:rFonts w:asciiTheme="minorHAnsi" w:hAnsiTheme="minorHAnsi" w:cs="Times New Roman"/>
          <w:sz w:val="24"/>
          <w:szCs w:val="24"/>
        </w:rPr>
      </w:pPr>
      <w:r>
        <w:rPr>
          <w:rFonts w:asciiTheme="minorHAnsi" w:hAnsiTheme="minorHAnsi" w:cs="Times New Roman"/>
          <w:sz w:val="24"/>
          <w:szCs w:val="24"/>
        </w:rPr>
        <w:t>*</w:t>
      </w:r>
      <w:r w:rsidRPr="00805032">
        <w:rPr>
          <w:rFonts w:asciiTheme="minorHAnsi" w:hAnsiTheme="minorHAnsi" w:cs="Times New Roman"/>
          <w:sz w:val="24"/>
          <w:szCs w:val="24"/>
        </w:rPr>
        <w:t>Pikketty and Saez QJE 1998</w:t>
      </w:r>
    </w:p>
    <w:p w14:paraId="08CF2503" w14:textId="77777777" w:rsidR="004128DD" w:rsidRDefault="004128DD" w:rsidP="00C60EE0">
      <w:pPr>
        <w:pStyle w:val="PlainText"/>
        <w:ind w:right="210"/>
        <w:rPr>
          <w:rFonts w:asciiTheme="minorHAnsi" w:hAnsiTheme="minorHAnsi" w:cs="Times New Roman"/>
          <w:sz w:val="24"/>
          <w:szCs w:val="24"/>
        </w:rPr>
      </w:pPr>
    </w:p>
    <w:p w14:paraId="404CB34E" w14:textId="77777777" w:rsidR="004128DD" w:rsidRPr="00805032" w:rsidRDefault="004128DD" w:rsidP="004128DD">
      <w:pPr>
        <w:pStyle w:val="PlainText"/>
        <w:rPr>
          <w:rFonts w:asciiTheme="minorHAnsi" w:hAnsiTheme="minorHAnsi" w:cs="Times New Roman"/>
          <w:sz w:val="24"/>
          <w:szCs w:val="24"/>
        </w:rPr>
      </w:pPr>
      <w:r w:rsidRPr="00805032">
        <w:rPr>
          <w:rFonts w:asciiTheme="minorHAnsi" w:hAnsiTheme="minorHAnsi" w:cs="Times New Roman"/>
          <w:sz w:val="24"/>
          <w:szCs w:val="24"/>
        </w:rPr>
        <w:t>*The Fall of the Labor Share and the Rise of Superstar Firms David Autor, David Dorn, Lawrence F. Katz, Christina Patterson, and John Van Reenen MIT Working Paper, May 2, 2017.</w:t>
      </w:r>
    </w:p>
    <w:p w14:paraId="7A58EB6D" w14:textId="77777777" w:rsidR="004128DD" w:rsidRDefault="004128DD" w:rsidP="00C60EE0">
      <w:pPr>
        <w:pStyle w:val="PlainText"/>
        <w:ind w:right="210"/>
        <w:rPr>
          <w:rFonts w:asciiTheme="minorHAnsi" w:hAnsiTheme="minorHAnsi" w:cs="Times New Roman"/>
          <w:sz w:val="24"/>
          <w:szCs w:val="24"/>
        </w:rPr>
      </w:pPr>
    </w:p>
    <w:p w14:paraId="0CB6EF34" w14:textId="77777777" w:rsidR="004128DD" w:rsidRPr="004128DD" w:rsidRDefault="004128DD" w:rsidP="004128DD">
      <w:pPr>
        <w:pStyle w:val="PlainText"/>
        <w:ind w:right="210"/>
        <w:rPr>
          <w:rFonts w:asciiTheme="minorHAnsi" w:hAnsiTheme="minorHAnsi" w:cs="Times New Roman"/>
          <w:sz w:val="24"/>
          <w:szCs w:val="24"/>
        </w:rPr>
      </w:pPr>
      <w:r w:rsidRPr="004128DD">
        <w:rPr>
          <w:rFonts w:asciiTheme="minorHAnsi" w:hAnsiTheme="minorHAnsi" w:cs="Times New Roman"/>
          <w:sz w:val="24"/>
          <w:szCs w:val="24"/>
        </w:rPr>
        <w:t>Other Reading:</w:t>
      </w:r>
    </w:p>
    <w:p w14:paraId="228437C5" w14:textId="77777777" w:rsidR="00805032" w:rsidRDefault="00805032" w:rsidP="00090426">
      <w:pPr>
        <w:pStyle w:val="PlainText"/>
        <w:ind w:right="210"/>
        <w:rPr>
          <w:rFonts w:asciiTheme="minorHAnsi" w:hAnsiTheme="minorHAnsi" w:cs="Times New Roman"/>
          <w:b/>
          <w:sz w:val="24"/>
          <w:szCs w:val="24"/>
        </w:rPr>
      </w:pPr>
    </w:p>
    <w:p w14:paraId="58829653" w14:textId="02E5C6D9" w:rsidR="00805032" w:rsidRPr="00805032" w:rsidRDefault="00805032"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Gabaiz and Landie 2008 QJE</w:t>
      </w:r>
    </w:p>
    <w:p w14:paraId="440A342B" w14:textId="4C56F5AF" w:rsidR="00805032" w:rsidRPr="00805032" w:rsidRDefault="00805032" w:rsidP="00090426">
      <w:pPr>
        <w:pStyle w:val="PlainText"/>
        <w:ind w:right="210"/>
        <w:rPr>
          <w:rFonts w:asciiTheme="minorHAnsi" w:hAnsiTheme="minorHAnsi" w:cs="Times New Roman"/>
          <w:sz w:val="24"/>
          <w:szCs w:val="24"/>
        </w:rPr>
      </w:pPr>
    </w:p>
    <w:p w14:paraId="3F1C06C7" w14:textId="4F9298EC" w:rsidR="00805032" w:rsidRPr="00805032" w:rsidRDefault="00805032"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Rosen AER 1981</w:t>
      </w:r>
    </w:p>
    <w:p w14:paraId="46016C47" w14:textId="25D5C577" w:rsidR="00805032" w:rsidRPr="00805032" w:rsidRDefault="00805032" w:rsidP="00090426">
      <w:pPr>
        <w:pStyle w:val="PlainText"/>
        <w:ind w:right="210"/>
        <w:rPr>
          <w:rFonts w:asciiTheme="minorHAnsi" w:hAnsiTheme="minorHAnsi" w:cs="Times New Roman"/>
          <w:sz w:val="24"/>
          <w:szCs w:val="24"/>
        </w:rPr>
      </w:pPr>
    </w:p>
    <w:p w14:paraId="150523F9" w14:textId="79A5CA63" w:rsidR="00805032" w:rsidRPr="00805032" w:rsidRDefault="00805032"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lastRenderedPageBreak/>
        <w:t>Tervio 2008</w:t>
      </w:r>
    </w:p>
    <w:p w14:paraId="685237F1" w14:textId="0C3D009E" w:rsidR="00805032" w:rsidRPr="00805032" w:rsidRDefault="00805032" w:rsidP="00090426">
      <w:pPr>
        <w:pStyle w:val="PlainText"/>
        <w:ind w:right="210"/>
        <w:rPr>
          <w:rFonts w:asciiTheme="minorHAnsi" w:hAnsiTheme="minorHAnsi" w:cs="Times New Roman"/>
          <w:sz w:val="24"/>
          <w:szCs w:val="24"/>
        </w:rPr>
      </w:pPr>
    </w:p>
    <w:p w14:paraId="59CD79E1" w14:textId="45BB7974" w:rsidR="00805032" w:rsidRDefault="00805032"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Bakija, Jon, Adam Cole, and Bradley T. Heim. 2012. “Jobs and Income Growth of Top Earners and the</w:t>
      </w:r>
      <w:r w:rsidR="004128DD">
        <w:rPr>
          <w:rFonts w:asciiTheme="minorHAnsi" w:hAnsiTheme="minorHAnsi" w:cs="Times New Roman"/>
          <w:sz w:val="24"/>
          <w:szCs w:val="24"/>
        </w:rPr>
        <w:t xml:space="preserve"> </w:t>
      </w:r>
      <w:r w:rsidRPr="00805032">
        <w:rPr>
          <w:rFonts w:asciiTheme="minorHAnsi" w:hAnsiTheme="minorHAnsi" w:cs="Times New Roman"/>
          <w:sz w:val="24"/>
          <w:szCs w:val="24"/>
        </w:rPr>
        <w:t>Causes of Changing Income Inequality: Evidence from U.S. Tax Return Data.” U.S. Department of the</w:t>
      </w:r>
      <w:r w:rsidR="004128DD">
        <w:rPr>
          <w:rFonts w:asciiTheme="minorHAnsi" w:hAnsiTheme="minorHAnsi" w:cs="Times New Roman"/>
          <w:sz w:val="24"/>
          <w:szCs w:val="24"/>
        </w:rPr>
        <w:t xml:space="preserve"> </w:t>
      </w:r>
      <w:r w:rsidRPr="00805032">
        <w:rPr>
          <w:rFonts w:asciiTheme="minorHAnsi" w:hAnsiTheme="minorHAnsi" w:cs="Times New Roman"/>
          <w:sz w:val="24"/>
          <w:szCs w:val="24"/>
        </w:rPr>
        <w:t>Treasury Working Paper, April.</w:t>
      </w:r>
    </w:p>
    <w:p w14:paraId="25137FC9" w14:textId="7BBAA7EA" w:rsidR="00CF18B0" w:rsidRDefault="00CF18B0" w:rsidP="00090426">
      <w:pPr>
        <w:pStyle w:val="PlainText"/>
        <w:ind w:right="210"/>
        <w:rPr>
          <w:rFonts w:asciiTheme="minorHAnsi" w:hAnsiTheme="minorHAnsi" w:cs="Times New Roman"/>
          <w:b/>
          <w:sz w:val="24"/>
          <w:szCs w:val="24"/>
        </w:rPr>
      </w:pPr>
    </w:p>
    <w:p w14:paraId="62B3B157" w14:textId="77777777" w:rsidR="004128DD" w:rsidRPr="00CF11C2" w:rsidRDefault="004128DD" w:rsidP="004128DD">
      <w:pPr>
        <w:pStyle w:val="PlainText"/>
        <w:ind w:right="210"/>
        <w:rPr>
          <w:rFonts w:asciiTheme="minorHAnsi" w:hAnsiTheme="minorHAnsi" w:cs="Times New Roman"/>
          <w:sz w:val="24"/>
          <w:szCs w:val="24"/>
        </w:rPr>
      </w:pPr>
      <w:r w:rsidRPr="00CF11C2">
        <w:rPr>
          <w:rFonts w:asciiTheme="minorHAnsi" w:hAnsiTheme="minorHAnsi" w:cs="Times New Roman"/>
          <w:sz w:val="24"/>
          <w:szCs w:val="24"/>
        </w:rPr>
        <w:t>Atkinson, Anthony B, Thomas Piketty, and Emmanuel Saez. 2011. “Top Incomes in the Long Run ofHistory.”Journal of Economic Literature,49(1):3–71</w:t>
      </w:r>
    </w:p>
    <w:p w14:paraId="22A73278" w14:textId="77777777" w:rsidR="004128DD" w:rsidRDefault="004128DD" w:rsidP="004128DD">
      <w:pPr>
        <w:pStyle w:val="PlainText"/>
        <w:ind w:right="210"/>
        <w:rPr>
          <w:rFonts w:asciiTheme="minorHAnsi" w:hAnsiTheme="minorHAnsi" w:cs="Times New Roman"/>
          <w:b/>
          <w:sz w:val="24"/>
          <w:szCs w:val="24"/>
        </w:rPr>
      </w:pPr>
    </w:p>
    <w:p w14:paraId="1CAFCF4D" w14:textId="77777777" w:rsidR="004128DD" w:rsidRDefault="004128DD" w:rsidP="00090426">
      <w:pPr>
        <w:pStyle w:val="PlainText"/>
        <w:ind w:right="210"/>
        <w:rPr>
          <w:rFonts w:asciiTheme="minorHAnsi" w:hAnsiTheme="minorHAnsi" w:cs="Times New Roman"/>
          <w:b/>
          <w:sz w:val="24"/>
          <w:szCs w:val="24"/>
        </w:rPr>
      </w:pPr>
    </w:p>
    <w:p w14:paraId="698AA26C" w14:textId="77777777" w:rsidR="00140E27" w:rsidRPr="00805032" w:rsidRDefault="00140E27" w:rsidP="00140E27">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11/2/2017</w:t>
      </w:r>
    </w:p>
    <w:p w14:paraId="496F08F3" w14:textId="617CD1DE" w:rsidR="00E56EA9" w:rsidRPr="00805032" w:rsidRDefault="00140E27" w:rsidP="00E56EA9">
      <w:pPr>
        <w:pStyle w:val="PlainText"/>
        <w:ind w:right="210"/>
        <w:rPr>
          <w:rFonts w:asciiTheme="minorHAnsi" w:hAnsiTheme="minorHAnsi" w:cs="Times New Roman"/>
          <w:b/>
          <w:sz w:val="24"/>
          <w:szCs w:val="24"/>
        </w:rPr>
      </w:pPr>
      <w:r>
        <w:rPr>
          <w:rFonts w:asciiTheme="minorHAnsi" w:hAnsiTheme="minorHAnsi" w:cs="Times New Roman"/>
          <w:b/>
          <w:sz w:val="24"/>
          <w:szCs w:val="24"/>
        </w:rPr>
        <w:t>Week 9</w:t>
      </w:r>
      <w:r w:rsidR="00E56EA9" w:rsidRPr="00805032">
        <w:rPr>
          <w:rFonts w:asciiTheme="minorHAnsi" w:hAnsiTheme="minorHAnsi" w:cs="Times New Roman"/>
          <w:b/>
          <w:sz w:val="24"/>
          <w:szCs w:val="24"/>
        </w:rPr>
        <w:t xml:space="preserve">– The Top </w:t>
      </w:r>
      <w:r w:rsidR="00C60EE0" w:rsidRPr="00805032">
        <w:rPr>
          <w:rFonts w:asciiTheme="minorHAnsi" w:hAnsiTheme="minorHAnsi" w:cs="Times New Roman"/>
          <w:b/>
          <w:sz w:val="24"/>
          <w:szCs w:val="24"/>
        </w:rPr>
        <w:t>0.</w:t>
      </w:r>
      <w:r w:rsidR="00E56EA9" w:rsidRPr="00805032">
        <w:rPr>
          <w:rFonts w:asciiTheme="minorHAnsi" w:hAnsiTheme="minorHAnsi" w:cs="Times New Roman"/>
          <w:b/>
          <w:sz w:val="24"/>
          <w:szCs w:val="24"/>
        </w:rPr>
        <w:t>1%</w:t>
      </w:r>
    </w:p>
    <w:p w14:paraId="6310847E" w14:textId="3978ED83" w:rsidR="00E56EA9" w:rsidRPr="00805032" w:rsidRDefault="00C60EE0" w:rsidP="00E56EA9">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Inequality in wealth and in business income</w:t>
      </w:r>
    </w:p>
    <w:p w14:paraId="463EEDC7" w14:textId="77777777" w:rsidR="0066131D" w:rsidRDefault="0066131D" w:rsidP="0066131D">
      <w:pPr>
        <w:pStyle w:val="PlainText"/>
        <w:rPr>
          <w:rFonts w:asciiTheme="minorHAnsi" w:hAnsiTheme="minorHAnsi" w:cs="Times New Roman"/>
          <w:sz w:val="24"/>
          <w:szCs w:val="24"/>
        </w:rPr>
      </w:pPr>
    </w:p>
    <w:p w14:paraId="14BA32E3" w14:textId="77777777" w:rsidR="0066131D" w:rsidRPr="00805032" w:rsidRDefault="0066131D" w:rsidP="0066131D">
      <w:pPr>
        <w:pStyle w:val="PlainText"/>
        <w:rPr>
          <w:rFonts w:asciiTheme="minorHAnsi" w:hAnsiTheme="minorHAnsi" w:cs="Times New Roman"/>
          <w:sz w:val="24"/>
          <w:szCs w:val="24"/>
        </w:rPr>
      </w:pPr>
      <w:r w:rsidRPr="00805032">
        <w:rPr>
          <w:rFonts w:asciiTheme="minorHAnsi" w:hAnsiTheme="minorHAnsi" w:cs="Times New Roman"/>
          <w:sz w:val="24"/>
          <w:szCs w:val="24"/>
        </w:rPr>
        <w:t>*"Capitalists in the 21st Century" Smith, Yagan, Zidar, and Zwick</w:t>
      </w:r>
    </w:p>
    <w:p w14:paraId="61034BBF" w14:textId="77777777" w:rsidR="004128DD" w:rsidRDefault="004128DD" w:rsidP="00EE2FB4">
      <w:pPr>
        <w:pStyle w:val="PlainText"/>
        <w:ind w:right="210"/>
        <w:rPr>
          <w:rFonts w:asciiTheme="minorHAnsi" w:hAnsiTheme="minorHAnsi" w:cs="Times New Roman"/>
          <w:sz w:val="24"/>
          <w:szCs w:val="24"/>
        </w:rPr>
      </w:pPr>
    </w:p>
    <w:p w14:paraId="31CABADA" w14:textId="567DBE85" w:rsidR="00E56EA9" w:rsidRPr="00EE2FB4" w:rsidRDefault="004128DD" w:rsidP="00EE2FB4">
      <w:pPr>
        <w:pStyle w:val="PlainText"/>
        <w:ind w:right="210"/>
        <w:rPr>
          <w:rFonts w:asciiTheme="minorHAnsi" w:hAnsiTheme="minorHAnsi" w:cs="Times New Roman"/>
          <w:sz w:val="24"/>
          <w:szCs w:val="24"/>
        </w:rPr>
      </w:pPr>
      <w:r>
        <w:rPr>
          <w:rFonts w:asciiTheme="minorHAnsi" w:hAnsiTheme="minorHAnsi" w:cs="Times New Roman"/>
          <w:sz w:val="24"/>
          <w:szCs w:val="24"/>
        </w:rPr>
        <w:t>*</w:t>
      </w:r>
      <w:r w:rsidR="00EE2FB4" w:rsidRPr="00EE2FB4">
        <w:rPr>
          <w:rFonts w:asciiTheme="minorHAnsi" w:hAnsiTheme="minorHAnsi" w:cs="Times New Roman"/>
          <w:sz w:val="24"/>
          <w:szCs w:val="24"/>
        </w:rPr>
        <w:t xml:space="preserve">"Wealth Inequality in the United States since 1913: Evidence from Capitalized Income Tax Data" </w:t>
      </w:r>
      <w:r w:rsidR="00EE2FB4">
        <w:rPr>
          <w:rFonts w:asciiTheme="minorHAnsi" w:hAnsiTheme="minorHAnsi" w:cs="Times New Roman"/>
          <w:sz w:val="24"/>
          <w:szCs w:val="24"/>
        </w:rPr>
        <w:t xml:space="preserve">Saez and </w:t>
      </w:r>
      <w:r w:rsidR="00EE2FB4" w:rsidRPr="00EE2FB4">
        <w:rPr>
          <w:rFonts w:asciiTheme="minorHAnsi" w:hAnsiTheme="minorHAnsi" w:cs="Times New Roman"/>
          <w:sz w:val="24"/>
          <w:szCs w:val="24"/>
        </w:rPr>
        <w:t>Gabriel Zucman, Quarterly Journal of Economics, 131(2), 2016, 519-578</w:t>
      </w:r>
    </w:p>
    <w:p w14:paraId="6AC15DE7" w14:textId="77777777" w:rsidR="00EE2FB4" w:rsidRDefault="00EE2FB4" w:rsidP="00765360">
      <w:pPr>
        <w:pStyle w:val="PlainText"/>
        <w:rPr>
          <w:rFonts w:asciiTheme="minorHAnsi" w:hAnsiTheme="minorHAnsi" w:cs="Times New Roman"/>
          <w:sz w:val="24"/>
          <w:szCs w:val="24"/>
        </w:rPr>
      </w:pPr>
    </w:p>
    <w:p w14:paraId="3102CFE1" w14:textId="77777777" w:rsidR="004128DD" w:rsidRDefault="004128DD" w:rsidP="00765360">
      <w:pPr>
        <w:pStyle w:val="PlainText"/>
        <w:rPr>
          <w:rFonts w:asciiTheme="minorHAnsi" w:hAnsiTheme="minorHAnsi" w:cs="Times New Roman"/>
          <w:sz w:val="24"/>
          <w:szCs w:val="24"/>
        </w:rPr>
      </w:pPr>
      <w:r>
        <w:rPr>
          <w:rFonts w:asciiTheme="minorHAnsi" w:hAnsiTheme="minorHAnsi" w:cs="Times New Roman"/>
          <w:sz w:val="24"/>
          <w:szCs w:val="24"/>
        </w:rPr>
        <w:t>Other Reading:</w:t>
      </w:r>
    </w:p>
    <w:p w14:paraId="77190714" w14:textId="53EDC33A" w:rsidR="00765360" w:rsidRPr="00805032" w:rsidRDefault="00765360" w:rsidP="00765360">
      <w:pPr>
        <w:pStyle w:val="PlainText"/>
        <w:rPr>
          <w:rFonts w:asciiTheme="minorHAnsi" w:hAnsiTheme="minorHAnsi" w:cs="Times New Roman"/>
          <w:sz w:val="24"/>
          <w:szCs w:val="24"/>
        </w:rPr>
      </w:pPr>
      <w:r w:rsidRPr="00805032">
        <w:rPr>
          <w:rFonts w:asciiTheme="minorHAnsi" w:hAnsiTheme="minorHAnsi" w:cs="Times New Roman"/>
          <w:sz w:val="24"/>
          <w:szCs w:val="24"/>
        </w:rPr>
        <w:t>Paying Themselves: S Corporation Owners and Trends in S Corporation Income, 1980-2013 Susan C. Nelson OTA Working Paper</w:t>
      </w:r>
    </w:p>
    <w:p w14:paraId="0CF16E14" w14:textId="4D21E1F3" w:rsidR="00765360" w:rsidRPr="00805032" w:rsidRDefault="00765360" w:rsidP="00090426">
      <w:pPr>
        <w:pStyle w:val="PlainText"/>
        <w:ind w:right="210"/>
        <w:rPr>
          <w:rFonts w:asciiTheme="minorHAnsi" w:hAnsiTheme="minorHAnsi" w:cs="Times New Roman"/>
          <w:sz w:val="24"/>
          <w:szCs w:val="24"/>
        </w:rPr>
      </w:pPr>
    </w:p>
    <w:p w14:paraId="3386E3FB" w14:textId="77777777" w:rsidR="00140E27" w:rsidRPr="00805032" w:rsidRDefault="00140E27" w:rsidP="00140E27">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11/9/2017</w:t>
      </w:r>
    </w:p>
    <w:p w14:paraId="58E4DFB6" w14:textId="77777777" w:rsidR="00140E27" w:rsidRPr="00805032" w:rsidRDefault="00140E27" w:rsidP="00140E27">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Week 10 – No Class</w:t>
      </w:r>
    </w:p>
    <w:p w14:paraId="27E5F295" w14:textId="77777777" w:rsidR="00765360" w:rsidRPr="00805032" w:rsidRDefault="00765360" w:rsidP="00090426">
      <w:pPr>
        <w:pStyle w:val="PlainText"/>
        <w:ind w:right="210"/>
        <w:rPr>
          <w:rFonts w:asciiTheme="minorHAnsi" w:hAnsiTheme="minorHAnsi" w:cs="Times New Roman"/>
          <w:sz w:val="24"/>
          <w:szCs w:val="24"/>
        </w:rPr>
      </w:pPr>
    </w:p>
    <w:p w14:paraId="766C4AD7" w14:textId="22B52584" w:rsidR="00CB465F" w:rsidRPr="00805032" w:rsidRDefault="00140E27" w:rsidP="00CB465F">
      <w:pPr>
        <w:pStyle w:val="PlainText"/>
        <w:ind w:right="210"/>
        <w:rPr>
          <w:rFonts w:asciiTheme="minorHAnsi" w:hAnsiTheme="minorHAnsi" w:cs="Times New Roman"/>
          <w:sz w:val="24"/>
          <w:szCs w:val="24"/>
        </w:rPr>
      </w:pPr>
      <w:r>
        <w:rPr>
          <w:rFonts w:asciiTheme="minorHAnsi" w:hAnsiTheme="minorHAnsi" w:cs="Times New Roman"/>
          <w:sz w:val="24"/>
          <w:szCs w:val="24"/>
        </w:rPr>
        <w:t>11/16</w:t>
      </w:r>
      <w:r w:rsidR="00CB465F" w:rsidRPr="00805032">
        <w:rPr>
          <w:rFonts w:asciiTheme="minorHAnsi" w:hAnsiTheme="minorHAnsi" w:cs="Times New Roman"/>
          <w:sz w:val="24"/>
          <w:szCs w:val="24"/>
        </w:rPr>
        <w:t>/2017</w:t>
      </w:r>
    </w:p>
    <w:p w14:paraId="47FF843F" w14:textId="788417D1" w:rsidR="00090426" w:rsidRPr="00805032" w:rsidRDefault="00E56EA9" w:rsidP="00090426">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 xml:space="preserve">Week </w:t>
      </w:r>
      <w:r w:rsidR="00EB30CE">
        <w:rPr>
          <w:rFonts w:asciiTheme="minorHAnsi" w:hAnsiTheme="minorHAnsi" w:cs="Times New Roman"/>
          <w:b/>
          <w:sz w:val="24"/>
          <w:szCs w:val="24"/>
        </w:rPr>
        <w:t>10</w:t>
      </w:r>
      <w:r w:rsidR="00090426" w:rsidRPr="00805032">
        <w:rPr>
          <w:rFonts w:asciiTheme="minorHAnsi" w:hAnsiTheme="minorHAnsi" w:cs="Times New Roman"/>
          <w:b/>
          <w:sz w:val="24"/>
          <w:szCs w:val="24"/>
        </w:rPr>
        <w:t xml:space="preserve"> – Neighborhoods</w:t>
      </w:r>
    </w:p>
    <w:p w14:paraId="30814F83" w14:textId="48C9EF03" w:rsidR="00090426" w:rsidRPr="00805032" w:rsidRDefault="00090426" w:rsidP="00090426">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In his book </w:t>
      </w:r>
      <w:r w:rsidRPr="00805032">
        <w:rPr>
          <w:rFonts w:asciiTheme="minorHAnsi" w:hAnsiTheme="minorHAnsi" w:cs="Times New Roman"/>
          <w:i/>
          <w:sz w:val="24"/>
          <w:szCs w:val="24"/>
        </w:rPr>
        <w:t>The Truly Disadvantaged,</w:t>
      </w:r>
      <w:r w:rsidRPr="00805032">
        <w:rPr>
          <w:rFonts w:asciiTheme="minorHAnsi" w:hAnsiTheme="minorHAnsi" w:cs="Times New Roman"/>
          <w:sz w:val="24"/>
          <w:szCs w:val="24"/>
        </w:rPr>
        <w:t xml:space="preserve"> William Julius Wilson argued that changes in neighborhood conditions led to reductions in children’s life chances. This book stimulated </w:t>
      </w:r>
      <w:r w:rsidR="00DA36DE" w:rsidRPr="00805032">
        <w:rPr>
          <w:rFonts w:asciiTheme="minorHAnsi" w:hAnsiTheme="minorHAnsi" w:cs="Times New Roman"/>
          <w:sz w:val="24"/>
          <w:szCs w:val="24"/>
        </w:rPr>
        <w:t>a</w:t>
      </w:r>
      <w:r w:rsidRPr="00805032">
        <w:rPr>
          <w:rFonts w:asciiTheme="minorHAnsi" w:hAnsiTheme="minorHAnsi" w:cs="Times New Roman"/>
          <w:sz w:val="24"/>
          <w:szCs w:val="24"/>
        </w:rPr>
        <w:t xml:space="preserve"> large body of empirical research aimed at identifying neighborhoods conditions that mattered, and, more recently, whether neighborhoods have a causal effect on life chances. </w:t>
      </w:r>
    </w:p>
    <w:p w14:paraId="6BD41A45" w14:textId="77777777" w:rsidR="00090426" w:rsidRPr="00805032" w:rsidRDefault="00090426" w:rsidP="00090426">
      <w:pPr>
        <w:pStyle w:val="PlainText"/>
        <w:ind w:right="210"/>
        <w:rPr>
          <w:rFonts w:asciiTheme="minorHAnsi" w:hAnsiTheme="minorHAnsi" w:cs="Times New Roman"/>
          <w:b/>
          <w:sz w:val="24"/>
          <w:szCs w:val="24"/>
        </w:rPr>
      </w:pPr>
    </w:p>
    <w:p w14:paraId="4300C66C" w14:textId="62DFBBD3" w:rsidR="00090426" w:rsidRPr="006A5F2A" w:rsidRDefault="006A5F2A" w:rsidP="00090426">
      <w:pPr>
        <w:pStyle w:val="PlainText"/>
        <w:ind w:right="210"/>
        <w:rPr>
          <w:rFonts w:asciiTheme="minorHAnsi" w:hAnsiTheme="minorHAnsi" w:cs="Times New Roman"/>
          <w:b/>
          <w:sz w:val="24"/>
          <w:szCs w:val="24"/>
        </w:rPr>
      </w:pPr>
      <w:r>
        <w:rPr>
          <w:rFonts w:asciiTheme="minorHAnsi" w:hAnsiTheme="minorHAnsi" w:cs="Times New Roman"/>
          <w:b/>
          <w:sz w:val="24"/>
          <w:szCs w:val="24"/>
        </w:rPr>
        <w:t>Afternoon</w:t>
      </w:r>
      <w:r w:rsidR="00090426" w:rsidRPr="006A5F2A">
        <w:rPr>
          <w:rFonts w:asciiTheme="minorHAnsi" w:hAnsiTheme="minorHAnsi" w:cs="Times New Roman"/>
          <w:b/>
          <w:sz w:val="24"/>
          <w:szCs w:val="24"/>
        </w:rPr>
        <w:t xml:space="preserve">: Residential Segregation </w:t>
      </w:r>
    </w:p>
    <w:p w14:paraId="0FC8F2BB" w14:textId="676EB8C0" w:rsidR="00090426" w:rsidRPr="00805032" w:rsidRDefault="00B26710" w:rsidP="00090426">
      <w:pPr>
        <w:pStyle w:val="PlainText"/>
        <w:ind w:right="210"/>
        <w:rPr>
          <w:rFonts w:asciiTheme="minorHAnsi" w:hAnsiTheme="minorHAnsi" w:cs="Times New Roman"/>
          <w:i/>
          <w:sz w:val="24"/>
          <w:szCs w:val="24"/>
        </w:rPr>
      </w:pPr>
      <w:r w:rsidRPr="00805032">
        <w:rPr>
          <w:rFonts w:asciiTheme="minorHAnsi" w:hAnsiTheme="minorHAnsi" w:cs="Times New Roman"/>
          <w:i/>
          <w:sz w:val="24"/>
          <w:szCs w:val="24"/>
        </w:rPr>
        <w:t xml:space="preserve">Empirical Exercise </w:t>
      </w:r>
      <w:r w:rsidR="00EB30CE">
        <w:rPr>
          <w:rFonts w:asciiTheme="minorHAnsi" w:hAnsiTheme="minorHAnsi" w:cs="Times New Roman"/>
          <w:i/>
          <w:sz w:val="24"/>
          <w:szCs w:val="24"/>
        </w:rPr>
        <w:t>5</w:t>
      </w:r>
      <w:r w:rsidR="00090426" w:rsidRPr="00805032">
        <w:rPr>
          <w:rFonts w:asciiTheme="minorHAnsi" w:hAnsiTheme="minorHAnsi" w:cs="Times New Roman"/>
          <w:i/>
          <w:sz w:val="24"/>
          <w:szCs w:val="24"/>
        </w:rPr>
        <w:t>: Are neighborhoods becoming more income segregated?</w:t>
      </w:r>
    </w:p>
    <w:p w14:paraId="6BAB2A09" w14:textId="2078800D" w:rsidR="00B26710" w:rsidRPr="00805032" w:rsidRDefault="00B26710" w:rsidP="00090426">
      <w:pPr>
        <w:pStyle w:val="PlainText"/>
        <w:ind w:right="210"/>
        <w:rPr>
          <w:rFonts w:asciiTheme="minorHAnsi" w:hAnsiTheme="minorHAnsi" w:cs="Times New Roman"/>
          <w:i/>
          <w:sz w:val="24"/>
          <w:szCs w:val="24"/>
        </w:rPr>
      </w:pPr>
      <w:r w:rsidRPr="00805032">
        <w:rPr>
          <w:rFonts w:asciiTheme="minorHAnsi" w:hAnsiTheme="minorHAnsi" w:cs="Times New Roman"/>
          <w:i/>
          <w:sz w:val="24"/>
          <w:szCs w:val="24"/>
        </w:rPr>
        <w:t>Review of empirical exercise 3 and implications for neighborhood segregation</w:t>
      </w:r>
    </w:p>
    <w:p w14:paraId="63327C3C" w14:textId="487705E1" w:rsidR="00CF18B0" w:rsidRDefault="00CF18B0" w:rsidP="00E56EA9">
      <w:pPr>
        <w:pStyle w:val="PlainText"/>
        <w:ind w:right="210"/>
        <w:rPr>
          <w:rFonts w:asciiTheme="minorHAnsi" w:hAnsiTheme="minorHAnsi" w:cs="Times New Roman"/>
          <w:sz w:val="24"/>
          <w:szCs w:val="24"/>
        </w:rPr>
      </w:pPr>
    </w:p>
    <w:p w14:paraId="135534A1" w14:textId="77777777" w:rsidR="006A5F2A" w:rsidRDefault="006A5F2A" w:rsidP="006A5F2A">
      <w:pPr>
        <w:pStyle w:val="PlainText"/>
        <w:rPr>
          <w:rFonts w:asciiTheme="majorHAnsi" w:hAnsiTheme="majorHAnsi" w:cs="Times New Roman"/>
          <w:sz w:val="24"/>
          <w:szCs w:val="24"/>
        </w:rPr>
      </w:pPr>
      <w:r>
        <w:rPr>
          <w:rFonts w:asciiTheme="majorHAnsi" w:hAnsiTheme="majorHAnsi" w:cs="Times New Roman"/>
          <w:sz w:val="24"/>
          <w:szCs w:val="24"/>
        </w:rPr>
        <w:t>*</w:t>
      </w:r>
      <w:r w:rsidRPr="00895B69">
        <w:rPr>
          <w:rFonts w:asciiTheme="majorHAnsi" w:hAnsiTheme="majorHAnsi" w:cs="Times New Roman"/>
          <w:sz w:val="24"/>
          <w:szCs w:val="24"/>
        </w:rPr>
        <w:t>Chetty, Raj, Nathaniel Hendren, and Lawrence Katz. 2016. “The Effects of Exposure to Better Neighborhoods on Children: New Evidence from the Moving to Opportunity Project.” American Economic Review 106 (4).</w:t>
      </w:r>
    </w:p>
    <w:p w14:paraId="46D0BFC2" w14:textId="77777777" w:rsidR="006A5F2A" w:rsidRDefault="006A5F2A" w:rsidP="006A5F2A">
      <w:pPr>
        <w:pStyle w:val="PlainText"/>
        <w:rPr>
          <w:rFonts w:asciiTheme="majorHAnsi" w:hAnsiTheme="majorHAnsi" w:cs="Times New Roman"/>
          <w:sz w:val="24"/>
          <w:szCs w:val="24"/>
        </w:rPr>
      </w:pPr>
    </w:p>
    <w:p w14:paraId="515942F4" w14:textId="77777777" w:rsidR="006A5F2A" w:rsidRDefault="006A5F2A" w:rsidP="006A5F2A">
      <w:pPr>
        <w:pStyle w:val="PlainText"/>
        <w:rPr>
          <w:rFonts w:asciiTheme="majorHAnsi" w:hAnsiTheme="majorHAnsi" w:cs="Times New Roman"/>
          <w:sz w:val="24"/>
          <w:szCs w:val="24"/>
        </w:rPr>
      </w:pPr>
      <w:r>
        <w:rPr>
          <w:rFonts w:asciiTheme="majorHAnsi" w:hAnsiTheme="majorHAnsi" w:cs="Times New Roman"/>
          <w:sz w:val="24"/>
          <w:szCs w:val="24"/>
        </w:rPr>
        <w:t>*</w:t>
      </w:r>
      <w:r w:rsidRPr="00895B69">
        <w:rPr>
          <w:rFonts w:asciiTheme="majorHAnsi" w:hAnsiTheme="majorHAnsi" w:cs="Times New Roman"/>
          <w:sz w:val="24"/>
          <w:szCs w:val="24"/>
        </w:rPr>
        <w:t xml:space="preserve">Chetty, Raj, Nathaniel Hendren, Patrick Kline, and Emmanuel Saez. 2014. “Where is the Land of Opportunity: The Geography of Intergenerational Mobility in the United States.” Quarterly Journal of Economics 129 (4): 1553-1623. </w:t>
      </w:r>
    </w:p>
    <w:p w14:paraId="686A5D6F" w14:textId="77777777" w:rsidR="006A5F2A" w:rsidRDefault="006A5F2A" w:rsidP="006A5F2A">
      <w:pPr>
        <w:pStyle w:val="PlainText"/>
        <w:rPr>
          <w:rFonts w:asciiTheme="majorHAnsi" w:hAnsiTheme="majorHAnsi" w:cs="Times New Roman"/>
          <w:sz w:val="24"/>
          <w:szCs w:val="24"/>
        </w:rPr>
      </w:pPr>
    </w:p>
    <w:p w14:paraId="538F6083" w14:textId="77777777" w:rsidR="006A5F2A" w:rsidRPr="009640BF" w:rsidRDefault="006A5F2A" w:rsidP="006A5F2A">
      <w:pPr>
        <w:pStyle w:val="PlainText"/>
        <w:rPr>
          <w:rFonts w:asciiTheme="majorHAnsi" w:hAnsiTheme="majorHAnsi" w:cs="Times New Roman"/>
          <w:sz w:val="24"/>
          <w:szCs w:val="24"/>
        </w:rPr>
      </w:pPr>
      <w:r>
        <w:rPr>
          <w:rFonts w:asciiTheme="majorHAnsi" w:hAnsiTheme="majorHAnsi" w:cs="Times New Roman"/>
          <w:sz w:val="24"/>
          <w:szCs w:val="24"/>
        </w:rPr>
        <w:lastRenderedPageBreak/>
        <w:t>*</w:t>
      </w:r>
      <w:r w:rsidRPr="009640BF">
        <w:rPr>
          <w:rFonts w:asciiTheme="majorHAnsi" w:hAnsiTheme="majorHAnsi" w:cs="Times New Roman"/>
          <w:sz w:val="24"/>
          <w:szCs w:val="24"/>
        </w:rPr>
        <w:t>"Reardon, S. F., &amp; Bischoff, K. (2011a). Growth in the residential segregation of families by in</w:t>
      </w:r>
      <w:r>
        <w:rPr>
          <w:rFonts w:asciiTheme="majorHAnsi" w:hAnsiTheme="majorHAnsi" w:cs="Times New Roman"/>
          <w:sz w:val="24"/>
          <w:szCs w:val="24"/>
        </w:rPr>
        <w:t xml:space="preserve">come, 1970‐2009. Retrieved from </w:t>
      </w:r>
      <w:r w:rsidRPr="009640BF">
        <w:rPr>
          <w:rFonts w:asciiTheme="majorHAnsi" w:hAnsiTheme="majorHAnsi" w:cs="Times New Roman"/>
          <w:sz w:val="24"/>
          <w:szCs w:val="24"/>
        </w:rPr>
        <w:t>http://www.s4.brown.edu/us2010/Data/Report/report111111.pdf</w:t>
      </w:r>
    </w:p>
    <w:p w14:paraId="136EBF6F" w14:textId="77777777" w:rsidR="006A5F2A" w:rsidRPr="009640BF" w:rsidRDefault="006A5F2A" w:rsidP="006A5F2A">
      <w:pPr>
        <w:pStyle w:val="PlainText"/>
        <w:rPr>
          <w:rFonts w:asciiTheme="majorHAnsi" w:hAnsiTheme="majorHAnsi" w:cs="Times New Roman"/>
          <w:sz w:val="24"/>
          <w:szCs w:val="24"/>
        </w:rPr>
      </w:pPr>
    </w:p>
    <w:p w14:paraId="1AB2BDAC" w14:textId="77777777" w:rsidR="006A5F2A" w:rsidRPr="008D6C09" w:rsidRDefault="006A5F2A" w:rsidP="006A5F2A">
      <w:pPr>
        <w:pStyle w:val="PlainText"/>
        <w:rPr>
          <w:rFonts w:asciiTheme="majorHAnsi" w:hAnsiTheme="majorHAnsi" w:cs="Times New Roman"/>
          <w:sz w:val="24"/>
          <w:szCs w:val="24"/>
          <w:lang w:val="sv-SE"/>
        </w:rPr>
      </w:pPr>
      <w:r>
        <w:rPr>
          <w:rFonts w:asciiTheme="majorHAnsi" w:hAnsiTheme="majorHAnsi" w:cs="Times New Roman"/>
          <w:sz w:val="24"/>
          <w:szCs w:val="24"/>
        </w:rPr>
        <w:t>*</w:t>
      </w:r>
      <w:r w:rsidRPr="009640BF">
        <w:rPr>
          <w:rFonts w:asciiTheme="majorHAnsi" w:hAnsiTheme="majorHAnsi" w:cs="Times New Roman"/>
          <w:sz w:val="24"/>
          <w:szCs w:val="24"/>
        </w:rPr>
        <w:t xml:space="preserve">Desmond, Matthew. 2015. “Unaffordable America: Poverty, housing, and eviction.”  </w:t>
      </w:r>
      <w:r w:rsidRPr="008D6C09">
        <w:rPr>
          <w:rFonts w:asciiTheme="majorHAnsi" w:hAnsiTheme="majorHAnsi" w:cs="Times New Roman"/>
          <w:sz w:val="24"/>
          <w:szCs w:val="24"/>
          <w:lang w:val="sv-SE"/>
        </w:rPr>
        <w:t xml:space="preserve">Fast Focus. http://www.irp.wisc.edu/publications/fastfocus/pdfs/FF22-2015.pdf </w:t>
      </w:r>
    </w:p>
    <w:p w14:paraId="3F625CC9" w14:textId="77777777" w:rsidR="006A5F2A" w:rsidRDefault="006A5F2A" w:rsidP="006A5F2A">
      <w:pPr>
        <w:pStyle w:val="PlainText"/>
        <w:rPr>
          <w:rFonts w:asciiTheme="majorHAnsi" w:hAnsiTheme="majorHAnsi" w:cs="Times New Roman"/>
          <w:sz w:val="24"/>
          <w:szCs w:val="24"/>
        </w:rPr>
      </w:pPr>
    </w:p>
    <w:p w14:paraId="3B8E580C" w14:textId="77777777" w:rsidR="006A5F2A" w:rsidRDefault="006A5F2A" w:rsidP="006A5F2A">
      <w:pPr>
        <w:pStyle w:val="PlainText"/>
        <w:rPr>
          <w:rFonts w:asciiTheme="majorHAnsi" w:hAnsiTheme="majorHAnsi" w:cs="Times New Roman"/>
          <w:sz w:val="24"/>
          <w:szCs w:val="24"/>
        </w:rPr>
      </w:pPr>
      <w:r>
        <w:rPr>
          <w:rFonts w:asciiTheme="majorHAnsi" w:hAnsiTheme="majorHAnsi" w:cs="Times New Roman"/>
          <w:sz w:val="24"/>
          <w:szCs w:val="24"/>
        </w:rPr>
        <w:t>Other Readings:</w:t>
      </w:r>
    </w:p>
    <w:p w14:paraId="41473AD2" w14:textId="77777777" w:rsidR="0066131D" w:rsidRDefault="0066131D" w:rsidP="006A5F2A">
      <w:pPr>
        <w:pStyle w:val="PlainText"/>
        <w:rPr>
          <w:rFonts w:asciiTheme="majorHAnsi" w:hAnsiTheme="majorHAnsi" w:cs="Times New Roman"/>
          <w:sz w:val="24"/>
          <w:szCs w:val="24"/>
        </w:rPr>
      </w:pPr>
    </w:p>
    <w:p w14:paraId="2C7A87A0" w14:textId="73B1D239" w:rsidR="0066131D" w:rsidRDefault="0066131D" w:rsidP="0066131D">
      <w:pPr>
        <w:pStyle w:val="PlainText"/>
        <w:rPr>
          <w:rFonts w:asciiTheme="majorHAnsi" w:hAnsiTheme="majorHAnsi" w:cs="Times New Roman"/>
          <w:sz w:val="24"/>
          <w:szCs w:val="24"/>
        </w:rPr>
      </w:pPr>
      <w:r w:rsidRPr="009640BF">
        <w:rPr>
          <w:rFonts w:asciiTheme="majorHAnsi" w:hAnsiTheme="majorHAnsi" w:cs="Times New Roman"/>
          <w:sz w:val="24"/>
          <w:szCs w:val="24"/>
        </w:rPr>
        <w:t>Sharkey, P. (2010). “The Acute Effect of Local Homicides on Children's Cognitive Performance. Proceedings of the National Academy of Sciences of the United States of America, 107(26), 11733-11738.</w:t>
      </w:r>
    </w:p>
    <w:p w14:paraId="64A86D6B" w14:textId="77777777" w:rsidR="0066131D" w:rsidRDefault="0066131D" w:rsidP="006A5F2A">
      <w:pPr>
        <w:pStyle w:val="PlainText"/>
        <w:rPr>
          <w:rFonts w:asciiTheme="majorHAnsi" w:hAnsiTheme="majorHAnsi" w:cs="Times New Roman"/>
          <w:sz w:val="24"/>
          <w:szCs w:val="24"/>
        </w:rPr>
      </w:pPr>
    </w:p>
    <w:p w14:paraId="4872B7E4" w14:textId="77777777" w:rsidR="0066131D" w:rsidRDefault="0066131D" w:rsidP="0066131D">
      <w:pPr>
        <w:pStyle w:val="PlainText"/>
        <w:rPr>
          <w:rFonts w:asciiTheme="majorHAnsi" w:hAnsiTheme="majorHAnsi" w:cs="Times New Roman"/>
          <w:sz w:val="24"/>
          <w:szCs w:val="24"/>
        </w:rPr>
      </w:pPr>
      <w:r w:rsidRPr="008E69A6">
        <w:rPr>
          <w:rFonts w:asciiTheme="majorHAnsi" w:hAnsiTheme="majorHAnsi" w:cs="Times New Roman"/>
          <w:sz w:val="24"/>
          <w:szCs w:val="24"/>
        </w:rPr>
        <w:t>Desmond, Matt. 2012. “Eviction and the Reproduction of Urban Poverty.” American Journal of Sociology 118(1):88-133.</w:t>
      </w:r>
    </w:p>
    <w:p w14:paraId="74057C25" w14:textId="77777777" w:rsidR="0066131D" w:rsidRDefault="0066131D" w:rsidP="0066131D">
      <w:pPr>
        <w:pStyle w:val="PlainText"/>
        <w:rPr>
          <w:rFonts w:asciiTheme="majorHAnsi" w:hAnsiTheme="majorHAnsi" w:cs="Times New Roman"/>
          <w:sz w:val="24"/>
          <w:szCs w:val="24"/>
        </w:rPr>
      </w:pPr>
    </w:p>
    <w:p w14:paraId="5ED493B5" w14:textId="77777777" w:rsidR="006A5F2A" w:rsidRPr="008E69A6" w:rsidRDefault="006A5F2A" w:rsidP="006A5F2A">
      <w:pPr>
        <w:pStyle w:val="PlainText"/>
        <w:rPr>
          <w:rFonts w:asciiTheme="majorHAnsi" w:hAnsiTheme="majorHAnsi" w:cs="Times New Roman"/>
          <w:sz w:val="24"/>
          <w:szCs w:val="24"/>
        </w:rPr>
      </w:pPr>
      <w:r w:rsidRPr="008E69A6">
        <w:rPr>
          <w:rFonts w:asciiTheme="majorHAnsi" w:hAnsiTheme="majorHAnsi" w:cs="Times New Roman"/>
          <w:sz w:val="24"/>
          <w:szCs w:val="24"/>
        </w:rPr>
        <w:t xml:space="preserve">Wilson, William Julius. 1987. The Truly Disadvantaged: The Inner City, the Underclass, and Public Policy. Chicago, IL: University of Chicago Press. </w:t>
      </w:r>
      <w:r>
        <w:rPr>
          <w:rFonts w:asciiTheme="majorHAnsi" w:hAnsiTheme="majorHAnsi" w:cs="Times New Roman"/>
          <w:sz w:val="24"/>
          <w:szCs w:val="24"/>
        </w:rPr>
        <w:t>P</w:t>
      </w:r>
      <w:r w:rsidRPr="008E69A6">
        <w:rPr>
          <w:rFonts w:asciiTheme="majorHAnsi" w:hAnsiTheme="majorHAnsi" w:cs="Times New Roman"/>
          <w:sz w:val="24"/>
          <w:szCs w:val="24"/>
        </w:rPr>
        <w:t>ages 20-62.</w:t>
      </w:r>
    </w:p>
    <w:p w14:paraId="1C336E4F" w14:textId="77777777" w:rsidR="006A5F2A" w:rsidRDefault="006A5F2A" w:rsidP="006A5F2A">
      <w:pPr>
        <w:pStyle w:val="PlainText"/>
        <w:rPr>
          <w:rFonts w:asciiTheme="majorHAnsi" w:hAnsiTheme="majorHAnsi" w:cs="Times New Roman"/>
          <w:sz w:val="24"/>
          <w:szCs w:val="24"/>
        </w:rPr>
      </w:pPr>
    </w:p>
    <w:p w14:paraId="7C1B8138" w14:textId="77777777" w:rsidR="006A5F2A" w:rsidRPr="00895B69" w:rsidRDefault="006A5F2A" w:rsidP="006A5F2A">
      <w:pPr>
        <w:pStyle w:val="PlainText"/>
        <w:rPr>
          <w:rFonts w:asciiTheme="majorHAnsi" w:hAnsiTheme="majorHAnsi" w:cs="Times New Roman"/>
          <w:sz w:val="24"/>
          <w:szCs w:val="24"/>
        </w:rPr>
      </w:pPr>
      <w:r w:rsidRPr="00895B69">
        <w:rPr>
          <w:rFonts w:asciiTheme="majorHAnsi" w:hAnsiTheme="majorHAnsi" w:cs="Times New Roman"/>
          <w:sz w:val="24"/>
          <w:szCs w:val="24"/>
        </w:rPr>
        <w:t>Chetty, Raj, and Nathaniel Hendren. 2016. “The Impacts of Neighborhoods on Intergenerational Mobility I: Childhood Exposure Effects”.</w:t>
      </w:r>
    </w:p>
    <w:p w14:paraId="2E1D4752" w14:textId="77777777" w:rsidR="006A5F2A" w:rsidRDefault="006A5F2A" w:rsidP="006A5F2A">
      <w:pPr>
        <w:pStyle w:val="PlainText"/>
        <w:rPr>
          <w:rFonts w:asciiTheme="majorHAnsi" w:hAnsiTheme="majorHAnsi" w:cs="Times New Roman"/>
          <w:sz w:val="24"/>
          <w:szCs w:val="24"/>
        </w:rPr>
      </w:pPr>
    </w:p>
    <w:p w14:paraId="3445D59A" w14:textId="77777777" w:rsidR="006A5F2A" w:rsidRPr="008E69A6" w:rsidRDefault="006A5F2A" w:rsidP="006A5F2A">
      <w:pPr>
        <w:pStyle w:val="PlainText"/>
        <w:rPr>
          <w:rFonts w:asciiTheme="majorHAnsi" w:hAnsiTheme="majorHAnsi" w:cs="Times New Roman"/>
          <w:sz w:val="24"/>
          <w:szCs w:val="24"/>
        </w:rPr>
      </w:pPr>
      <w:r w:rsidRPr="008E69A6">
        <w:rPr>
          <w:rFonts w:asciiTheme="majorHAnsi" w:hAnsiTheme="majorHAnsi" w:cs="Times New Roman"/>
          <w:sz w:val="24"/>
          <w:szCs w:val="24"/>
        </w:rPr>
        <w:t>Sampson, Robert J. 2008. “Moving to Inequality: Neighborhood Effects and Experiments Meet Social Structure.” American Journal of Sociology 114(1):189- 231.</w:t>
      </w:r>
    </w:p>
    <w:p w14:paraId="7620535A" w14:textId="77777777" w:rsidR="006A5F2A" w:rsidRDefault="006A5F2A" w:rsidP="006A5F2A">
      <w:pPr>
        <w:pStyle w:val="PlainText"/>
        <w:rPr>
          <w:rFonts w:asciiTheme="majorHAnsi" w:hAnsiTheme="majorHAnsi" w:cs="Times New Roman"/>
          <w:sz w:val="24"/>
          <w:szCs w:val="24"/>
        </w:rPr>
      </w:pPr>
    </w:p>
    <w:p w14:paraId="6B1B0918" w14:textId="18CE35DB" w:rsidR="006A5F2A" w:rsidRPr="00D810B7" w:rsidRDefault="006A5F2A" w:rsidP="0066131D">
      <w:pPr>
        <w:pStyle w:val="PlainText"/>
        <w:rPr>
          <w:rFonts w:asciiTheme="majorHAnsi" w:hAnsiTheme="majorHAnsi" w:cs="Times New Roman"/>
          <w:sz w:val="24"/>
          <w:szCs w:val="24"/>
        </w:rPr>
      </w:pPr>
      <w:r w:rsidRPr="00031D2A">
        <w:rPr>
          <w:rFonts w:asciiTheme="majorHAnsi" w:hAnsiTheme="majorHAnsi" w:cs="Times New Roman"/>
          <w:sz w:val="24"/>
          <w:szCs w:val="24"/>
        </w:rPr>
        <w:t xml:space="preserve">Moved to Opportunity: The Long-Run Effect of Public Housing Demolition on Labor Market Outcomes of Children </w:t>
      </w:r>
    </w:p>
    <w:p w14:paraId="0738C9C5" w14:textId="08F77849" w:rsidR="006A5F2A" w:rsidRPr="00451A31" w:rsidRDefault="006A5F2A" w:rsidP="006A5F2A">
      <w:pPr>
        <w:pStyle w:val="PlainText"/>
        <w:rPr>
          <w:rFonts w:asciiTheme="majorHAnsi" w:hAnsiTheme="majorHAnsi" w:cs="Times New Roman"/>
          <w:sz w:val="24"/>
          <w:szCs w:val="24"/>
        </w:rPr>
      </w:pPr>
    </w:p>
    <w:p w14:paraId="58E2870B" w14:textId="31C3362F" w:rsidR="00E56EA9" w:rsidRPr="00805032" w:rsidRDefault="00CB465F" w:rsidP="00E56EA9">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11/23</w:t>
      </w:r>
      <w:r w:rsidR="00E56EA9" w:rsidRPr="00805032">
        <w:rPr>
          <w:rFonts w:asciiTheme="minorHAnsi" w:hAnsiTheme="minorHAnsi" w:cs="Times New Roman"/>
          <w:sz w:val="24"/>
          <w:szCs w:val="24"/>
        </w:rPr>
        <w:t>/2017</w:t>
      </w:r>
    </w:p>
    <w:p w14:paraId="1A975274" w14:textId="29B18F12" w:rsidR="00742393" w:rsidRPr="00805032" w:rsidRDefault="00CB465F" w:rsidP="00EA0B85">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Week 12</w:t>
      </w:r>
      <w:r w:rsidR="00742393" w:rsidRPr="00805032">
        <w:rPr>
          <w:rFonts w:asciiTheme="minorHAnsi" w:hAnsiTheme="minorHAnsi" w:cs="Times New Roman"/>
          <w:b/>
          <w:sz w:val="24"/>
          <w:szCs w:val="24"/>
        </w:rPr>
        <w:t xml:space="preserve"> – </w:t>
      </w:r>
      <w:r w:rsidRPr="00805032">
        <w:rPr>
          <w:rFonts w:asciiTheme="minorHAnsi" w:hAnsiTheme="minorHAnsi" w:cs="Times New Roman"/>
          <w:b/>
          <w:sz w:val="24"/>
          <w:szCs w:val="24"/>
        </w:rPr>
        <w:t>Thanksgiving—No Class</w:t>
      </w:r>
    </w:p>
    <w:p w14:paraId="63D234C4" w14:textId="77777777" w:rsidR="00742393" w:rsidRPr="00805032" w:rsidRDefault="00742393" w:rsidP="00EA0B85">
      <w:pPr>
        <w:pStyle w:val="PlainText"/>
        <w:ind w:right="210"/>
        <w:rPr>
          <w:rFonts w:asciiTheme="minorHAnsi" w:hAnsiTheme="minorHAnsi" w:cs="Times New Roman"/>
          <w:sz w:val="24"/>
          <w:szCs w:val="24"/>
        </w:rPr>
      </w:pPr>
    </w:p>
    <w:p w14:paraId="50C937D9" w14:textId="6C8EFF9B" w:rsidR="00CB465F" w:rsidRPr="00805032" w:rsidRDefault="00CB465F" w:rsidP="00CB465F">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12/2/2017</w:t>
      </w:r>
    </w:p>
    <w:p w14:paraId="1F6305F5" w14:textId="600C00B0" w:rsidR="00742393" w:rsidRPr="00805032" w:rsidRDefault="00CB465F" w:rsidP="00EA0B85">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Week 13</w:t>
      </w:r>
      <w:r w:rsidR="00742393" w:rsidRPr="00805032">
        <w:rPr>
          <w:rFonts w:asciiTheme="minorHAnsi" w:hAnsiTheme="minorHAnsi" w:cs="Times New Roman"/>
          <w:b/>
          <w:sz w:val="24"/>
          <w:szCs w:val="24"/>
        </w:rPr>
        <w:t xml:space="preserve"> – </w:t>
      </w:r>
      <w:r w:rsidRPr="00805032">
        <w:rPr>
          <w:rFonts w:asciiTheme="minorHAnsi" w:hAnsiTheme="minorHAnsi" w:cs="Times New Roman"/>
          <w:b/>
          <w:sz w:val="24"/>
          <w:szCs w:val="24"/>
        </w:rPr>
        <w:t xml:space="preserve">Taxation and Social </w:t>
      </w:r>
      <w:r w:rsidR="00742393" w:rsidRPr="00805032">
        <w:rPr>
          <w:rFonts w:asciiTheme="minorHAnsi" w:hAnsiTheme="minorHAnsi" w:cs="Times New Roman"/>
          <w:b/>
          <w:sz w:val="24"/>
          <w:szCs w:val="24"/>
        </w:rPr>
        <w:t>Insurance</w:t>
      </w:r>
    </w:p>
    <w:p w14:paraId="34E843DF" w14:textId="1220E3E3" w:rsidR="00742393" w:rsidRPr="00805032" w:rsidRDefault="00742393" w:rsidP="00EA0B85">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This week considers</w:t>
      </w:r>
      <w:r w:rsidR="00CB465F" w:rsidRPr="00805032">
        <w:rPr>
          <w:rFonts w:asciiTheme="minorHAnsi" w:hAnsiTheme="minorHAnsi" w:cs="Times New Roman"/>
          <w:sz w:val="24"/>
          <w:szCs w:val="24"/>
        </w:rPr>
        <w:t xml:space="preserve"> the role of taxation and social insurance in the context of rising inequality. </w:t>
      </w:r>
    </w:p>
    <w:p w14:paraId="64EB2013" w14:textId="77777777" w:rsidR="00EB30CE" w:rsidRPr="00EB30CE" w:rsidRDefault="00EB30CE" w:rsidP="00EB30CE">
      <w:pPr>
        <w:pStyle w:val="PlainText"/>
        <w:ind w:right="210"/>
        <w:rPr>
          <w:rFonts w:asciiTheme="minorHAnsi" w:hAnsiTheme="minorHAnsi" w:cs="Times New Roman"/>
          <w:b/>
          <w:sz w:val="24"/>
          <w:szCs w:val="24"/>
        </w:rPr>
      </w:pPr>
      <w:r w:rsidRPr="00EB30CE">
        <w:rPr>
          <w:rFonts w:asciiTheme="minorHAnsi" w:hAnsiTheme="minorHAnsi" w:cs="Times New Roman"/>
          <w:b/>
          <w:sz w:val="24"/>
          <w:szCs w:val="24"/>
        </w:rPr>
        <w:t>Afternoon Discussion: The War on Poverty</w:t>
      </w:r>
    </w:p>
    <w:p w14:paraId="2B3A6639" w14:textId="77777777" w:rsidR="00EB30CE" w:rsidRPr="00EB30CE" w:rsidRDefault="00EB30CE" w:rsidP="00EB30CE">
      <w:pPr>
        <w:pStyle w:val="PlainText"/>
        <w:ind w:right="210"/>
        <w:rPr>
          <w:rFonts w:asciiTheme="minorHAnsi" w:hAnsiTheme="minorHAnsi" w:cs="Times New Roman"/>
          <w:b/>
          <w:i/>
          <w:sz w:val="24"/>
          <w:szCs w:val="24"/>
        </w:rPr>
      </w:pPr>
      <w:r w:rsidRPr="00EB30CE">
        <w:rPr>
          <w:rFonts w:asciiTheme="minorHAnsi" w:hAnsiTheme="minorHAnsi" w:cs="Times New Roman"/>
          <w:b/>
          <w:i/>
          <w:sz w:val="24"/>
          <w:szCs w:val="24"/>
        </w:rPr>
        <w:t>Review of exercise 5 and discussion of successes and failures of the war on poverty</w:t>
      </w:r>
    </w:p>
    <w:p w14:paraId="4D80A0DF" w14:textId="29AD620B" w:rsidR="00742393" w:rsidRDefault="00742393" w:rsidP="00EA0B85">
      <w:pPr>
        <w:pStyle w:val="PlainText"/>
        <w:ind w:right="210"/>
        <w:rPr>
          <w:rFonts w:asciiTheme="minorHAnsi" w:hAnsiTheme="minorHAnsi" w:cs="Times New Roman"/>
          <w:sz w:val="24"/>
          <w:szCs w:val="24"/>
        </w:rPr>
      </w:pPr>
    </w:p>
    <w:p w14:paraId="7910DDB9" w14:textId="77777777" w:rsidR="00240D9B" w:rsidRDefault="00240D9B" w:rsidP="00240D9B">
      <w:pPr>
        <w:pStyle w:val="PlainText"/>
        <w:rPr>
          <w:rFonts w:asciiTheme="majorHAnsi" w:hAnsiTheme="majorHAnsi" w:cs="Times New Roman"/>
          <w:sz w:val="24"/>
          <w:szCs w:val="24"/>
        </w:rPr>
      </w:pPr>
      <w:r>
        <w:rPr>
          <w:rFonts w:asciiTheme="majorHAnsi" w:hAnsiTheme="majorHAnsi" w:cs="Times New Roman"/>
          <w:sz w:val="24"/>
          <w:szCs w:val="24"/>
        </w:rPr>
        <w:t>*</w:t>
      </w:r>
      <w:r w:rsidRPr="00042BE4">
        <w:rPr>
          <w:rFonts w:asciiTheme="majorHAnsi" w:hAnsiTheme="majorHAnsi" w:cs="Times New Roman"/>
          <w:sz w:val="24"/>
          <w:szCs w:val="24"/>
        </w:rPr>
        <w:t>"Using Elasticities to Derive Optimal Income Tax Rates" Review of Economic Studies, 68, 2001, 205-229</w:t>
      </w:r>
    </w:p>
    <w:p w14:paraId="1716F60D" w14:textId="77777777" w:rsidR="00240D9B" w:rsidRDefault="00240D9B" w:rsidP="00240D9B">
      <w:pPr>
        <w:pStyle w:val="PlainText"/>
        <w:rPr>
          <w:rFonts w:asciiTheme="majorHAnsi" w:hAnsiTheme="majorHAnsi" w:cs="Times New Roman"/>
          <w:sz w:val="24"/>
          <w:szCs w:val="24"/>
        </w:rPr>
      </w:pPr>
    </w:p>
    <w:p w14:paraId="686A71F9" w14:textId="77777777" w:rsidR="00240D9B" w:rsidRDefault="00240D9B" w:rsidP="00240D9B">
      <w:pPr>
        <w:pStyle w:val="PlainText"/>
        <w:rPr>
          <w:rFonts w:asciiTheme="majorHAnsi" w:hAnsiTheme="majorHAnsi" w:cs="Times New Roman"/>
          <w:sz w:val="24"/>
          <w:szCs w:val="24"/>
        </w:rPr>
      </w:pPr>
      <w:r>
        <w:rPr>
          <w:rFonts w:asciiTheme="majorHAnsi" w:hAnsiTheme="majorHAnsi" w:cs="Times New Roman"/>
          <w:sz w:val="24"/>
          <w:szCs w:val="24"/>
        </w:rPr>
        <w:t>*</w:t>
      </w:r>
      <w:r w:rsidRPr="004D7BB1">
        <w:rPr>
          <w:rFonts w:asciiTheme="majorHAnsi" w:hAnsiTheme="majorHAnsi" w:cs="Times New Roman"/>
          <w:sz w:val="24"/>
          <w:szCs w:val="24"/>
        </w:rPr>
        <w:t xml:space="preserve">Using Differences in Knowledge Across Neighborhoods to Uncover the Impacts of the EITC on Earnings </w:t>
      </w:r>
      <w:r>
        <w:rPr>
          <w:rFonts w:asciiTheme="majorHAnsi" w:hAnsiTheme="majorHAnsi" w:cs="Times New Roman"/>
          <w:sz w:val="24"/>
          <w:szCs w:val="24"/>
        </w:rPr>
        <w:t xml:space="preserve"> </w:t>
      </w:r>
      <w:r w:rsidRPr="004D7BB1">
        <w:rPr>
          <w:rFonts w:asciiTheme="majorHAnsi" w:hAnsiTheme="majorHAnsi" w:cs="Times New Roman"/>
          <w:sz w:val="24"/>
          <w:szCs w:val="24"/>
        </w:rPr>
        <w:t>(with John Friedman and Emmanuel Saez), American Economic Review 103(7): 2683-2721, 2013</w:t>
      </w:r>
    </w:p>
    <w:p w14:paraId="7B971111" w14:textId="68E69FD3" w:rsidR="00240D9B" w:rsidRDefault="00240D9B" w:rsidP="00EA0B85">
      <w:pPr>
        <w:pStyle w:val="PlainText"/>
        <w:ind w:right="210"/>
        <w:rPr>
          <w:rFonts w:asciiTheme="minorHAnsi" w:hAnsiTheme="minorHAnsi" w:cs="Times New Roman"/>
          <w:sz w:val="24"/>
          <w:szCs w:val="24"/>
        </w:rPr>
      </w:pPr>
    </w:p>
    <w:p w14:paraId="3A6B6506" w14:textId="77777777" w:rsidR="009651EA" w:rsidRDefault="009651EA" w:rsidP="00EA0B85">
      <w:pPr>
        <w:pStyle w:val="PlainText"/>
        <w:ind w:right="210"/>
      </w:pPr>
    </w:p>
    <w:p w14:paraId="39F4C1EA" w14:textId="77777777" w:rsidR="0066131D" w:rsidRPr="00805032" w:rsidRDefault="0066131D" w:rsidP="00EA0B85">
      <w:pPr>
        <w:pStyle w:val="PlainText"/>
        <w:ind w:right="210"/>
        <w:rPr>
          <w:rFonts w:asciiTheme="minorHAnsi" w:hAnsiTheme="minorHAnsi" w:cs="Times New Roman"/>
          <w:sz w:val="24"/>
          <w:szCs w:val="24"/>
        </w:rPr>
      </w:pPr>
    </w:p>
    <w:p w14:paraId="39E58CA4" w14:textId="77777777" w:rsidR="00B26710" w:rsidRPr="00805032" w:rsidRDefault="00B26710" w:rsidP="00EA0B85">
      <w:pPr>
        <w:pStyle w:val="PlainText"/>
        <w:ind w:right="210"/>
        <w:rPr>
          <w:rFonts w:asciiTheme="minorHAnsi" w:hAnsiTheme="minorHAnsi" w:cs="Times New Roman"/>
          <w:sz w:val="24"/>
          <w:szCs w:val="24"/>
        </w:rPr>
      </w:pPr>
    </w:p>
    <w:p w14:paraId="6751FDA1" w14:textId="60342F05" w:rsidR="00CB465F" w:rsidRPr="00805032" w:rsidRDefault="00CB465F" w:rsidP="00CB465F">
      <w:pPr>
        <w:pStyle w:val="PlainText"/>
        <w:ind w:right="210"/>
        <w:rPr>
          <w:rFonts w:asciiTheme="minorHAnsi" w:hAnsiTheme="minorHAnsi" w:cs="Times New Roman"/>
          <w:sz w:val="24"/>
          <w:szCs w:val="24"/>
        </w:rPr>
      </w:pPr>
      <w:r w:rsidRPr="00805032">
        <w:rPr>
          <w:rFonts w:asciiTheme="minorHAnsi" w:hAnsiTheme="minorHAnsi" w:cs="Times New Roman"/>
          <w:sz w:val="24"/>
          <w:szCs w:val="24"/>
        </w:rPr>
        <w:lastRenderedPageBreak/>
        <w:t>12/9/2017</w:t>
      </w:r>
    </w:p>
    <w:p w14:paraId="3FAF957E" w14:textId="236D0CA7" w:rsidR="00742393" w:rsidRPr="00805032" w:rsidRDefault="00742393" w:rsidP="00EA0B85">
      <w:pPr>
        <w:pStyle w:val="PlainText"/>
        <w:ind w:right="210"/>
        <w:rPr>
          <w:rFonts w:asciiTheme="minorHAnsi" w:hAnsiTheme="minorHAnsi" w:cs="Times New Roman"/>
          <w:b/>
          <w:sz w:val="24"/>
          <w:szCs w:val="24"/>
        </w:rPr>
      </w:pPr>
      <w:r w:rsidRPr="00805032">
        <w:rPr>
          <w:rFonts w:asciiTheme="minorHAnsi" w:hAnsiTheme="minorHAnsi" w:cs="Times New Roman"/>
          <w:b/>
          <w:sz w:val="24"/>
          <w:szCs w:val="24"/>
        </w:rPr>
        <w:t xml:space="preserve">Week </w:t>
      </w:r>
      <w:r w:rsidR="00CB465F" w:rsidRPr="00805032">
        <w:rPr>
          <w:rFonts w:asciiTheme="minorHAnsi" w:hAnsiTheme="minorHAnsi" w:cs="Times New Roman"/>
          <w:b/>
          <w:sz w:val="24"/>
          <w:szCs w:val="24"/>
        </w:rPr>
        <w:t>14</w:t>
      </w:r>
      <w:r w:rsidRPr="00805032">
        <w:rPr>
          <w:rFonts w:asciiTheme="minorHAnsi" w:hAnsiTheme="minorHAnsi" w:cs="Times New Roman"/>
          <w:b/>
          <w:sz w:val="24"/>
          <w:szCs w:val="24"/>
        </w:rPr>
        <w:t xml:space="preserve"> – Regulatory Policy</w:t>
      </w:r>
    </w:p>
    <w:p w14:paraId="7E7CBFB1" w14:textId="7A4D57C0" w:rsidR="00CB465F" w:rsidRPr="00805032" w:rsidRDefault="00366686" w:rsidP="00CB465F">
      <w:pPr>
        <w:pStyle w:val="PlainText"/>
        <w:ind w:right="210"/>
        <w:rPr>
          <w:rFonts w:asciiTheme="minorHAnsi" w:hAnsiTheme="minorHAnsi" w:cs="Times New Roman"/>
          <w:sz w:val="24"/>
          <w:szCs w:val="24"/>
        </w:rPr>
      </w:pPr>
      <w:r w:rsidRPr="00805032">
        <w:rPr>
          <w:rFonts w:asciiTheme="minorHAnsi" w:hAnsiTheme="minorHAnsi" w:cs="Times New Roman"/>
          <w:sz w:val="24"/>
          <w:szCs w:val="24"/>
        </w:rPr>
        <w:t xml:space="preserve">This week considers the role of regulatory policy and governance in inequality, including the role of worker classification, anti discrimination, </w:t>
      </w:r>
      <w:r w:rsidR="00D57F5B" w:rsidRPr="00805032">
        <w:rPr>
          <w:rFonts w:asciiTheme="minorHAnsi" w:hAnsiTheme="minorHAnsi" w:cs="Times New Roman"/>
          <w:sz w:val="24"/>
          <w:szCs w:val="24"/>
        </w:rPr>
        <w:t xml:space="preserve">and the structure of tax and social policy. </w:t>
      </w:r>
    </w:p>
    <w:p w14:paraId="7DC0000D" w14:textId="77777777" w:rsidR="0066131D" w:rsidRDefault="0066131D" w:rsidP="00EB30CE">
      <w:pPr>
        <w:pStyle w:val="PlainText"/>
        <w:ind w:right="210"/>
        <w:rPr>
          <w:rFonts w:asciiTheme="minorHAnsi" w:hAnsiTheme="minorHAnsi" w:cs="Times New Roman"/>
          <w:b/>
          <w:sz w:val="24"/>
          <w:szCs w:val="24"/>
        </w:rPr>
      </w:pPr>
    </w:p>
    <w:p w14:paraId="5A1F0233" w14:textId="12EF79CD" w:rsidR="00EB30CE" w:rsidRPr="00EB30CE" w:rsidRDefault="00EB30CE" w:rsidP="00EB30CE">
      <w:pPr>
        <w:pStyle w:val="PlainText"/>
        <w:ind w:right="210"/>
        <w:rPr>
          <w:rFonts w:asciiTheme="minorHAnsi" w:hAnsiTheme="minorHAnsi" w:cs="Times New Roman"/>
          <w:b/>
          <w:sz w:val="24"/>
          <w:szCs w:val="24"/>
        </w:rPr>
      </w:pPr>
      <w:r w:rsidRPr="00EB30CE">
        <w:rPr>
          <w:rFonts w:asciiTheme="minorHAnsi" w:hAnsiTheme="minorHAnsi" w:cs="Times New Roman"/>
          <w:b/>
          <w:sz w:val="24"/>
          <w:szCs w:val="24"/>
        </w:rPr>
        <w:t>Afternoon: The economics of the gender wage gap</w:t>
      </w:r>
    </w:p>
    <w:p w14:paraId="0CB8650B" w14:textId="77777777" w:rsidR="00805032" w:rsidRPr="00805032" w:rsidRDefault="00805032" w:rsidP="00EA0B85">
      <w:pPr>
        <w:pStyle w:val="PlainText"/>
        <w:ind w:right="210"/>
        <w:rPr>
          <w:rFonts w:asciiTheme="minorHAnsi" w:hAnsiTheme="minorHAnsi"/>
          <w:sz w:val="24"/>
          <w:szCs w:val="24"/>
        </w:rPr>
      </w:pPr>
    </w:p>
    <w:p w14:paraId="4857BFE3" w14:textId="77777777" w:rsidR="00805032" w:rsidRPr="00805032" w:rsidRDefault="00805032" w:rsidP="00805032">
      <w:pPr>
        <w:pStyle w:val="PlainText"/>
        <w:rPr>
          <w:rFonts w:asciiTheme="minorHAnsi" w:hAnsiTheme="minorHAnsi" w:cs="Times New Roman"/>
          <w:sz w:val="24"/>
          <w:szCs w:val="24"/>
        </w:rPr>
      </w:pPr>
      <w:r w:rsidRPr="00805032">
        <w:rPr>
          <w:rFonts w:asciiTheme="minorHAnsi" w:hAnsiTheme="minorHAnsi" w:cs="Times New Roman"/>
          <w:sz w:val="24"/>
          <w:szCs w:val="24"/>
        </w:rPr>
        <w:t>*The Contribution of the Minimum Wage to U.S. Wage Inequality over Three Decades: A Reassessment David Autor, Alan Manning, and Christopher L. Smith American Economic Journal: Applied Economics, 2016, 8(1), 58–99.</w:t>
      </w:r>
    </w:p>
    <w:p w14:paraId="159C167B" w14:textId="77777777" w:rsidR="00805032" w:rsidRPr="00805032" w:rsidRDefault="00805032" w:rsidP="00805032">
      <w:pPr>
        <w:pStyle w:val="PlainText"/>
        <w:rPr>
          <w:rFonts w:asciiTheme="minorHAnsi" w:hAnsiTheme="minorHAnsi" w:cs="Times New Roman"/>
          <w:sz w:val="24"/>
          <w:szCs w:val="24"/>
        </w:rPr>
      </w:pPr>
    </w:p>
    <w:p w14:paraId="20173225" w14:textId="77777777" w:rsidR="00805032" w:rsidRPr="00805032" w:rsidRDefault="00805032" w:rsidP="00805032">
      <w:pPr>
        <w:pStyle w:val="PlainText"/>
        <w:rPr>
          <w:rFonts w:asciiTheme="minorHAnsi" w:hAnsiTheme="minorHAnsi" w:cs="Times New Roman"/>
          <w:sz w:val="24"/>
          <w:szCs w:val="24"/>
        </w:rPr>
      </w:pPr>
      <w:r w:rsidRPr="00805032">
        <w:rPr>
          <w:rFonts w:asciiTheme="minorHAnsi" w:hAnsiTheme="minorHAnsi" w:cs="Times New Roman"/>
          <w:sz w:val="24"/>
          <w:szCs w:val="24"/>
        </w:rPr>
        <w:t>*The Rise in Alternative Work Arrangements Jackson, Looney, and Ramnath 2017</w:t>
      </w:r>
    </w:p>
    <w:p w14:paraId="1E3D3576" w14:textId="77777777" w:rsidR="0066131D" w:rsidRDefault="0066131D" w:rsidP="0066131D">
      <w:pPr>
        <w:pStyle w:val="PlainText"/>
        <w:rPr>
          <w:rFonts w:asciiTheme="minorHAnsi" w:hAnsiTheme="minorHAnsi" w:cs="Times New Roman"/>
          <w:sz w:val="24"/>
          <w:szCs w:val="24"/>
        </w:rPr>
      </w:pPr>
    </w:p>
    <w:p w14:paraId="34EB7787" w14:textId="7F7DF56C" w:rsidR="00805032" w:rsidRDefault="0066131D" w:rsidP="0066131D">
      <w:pPr>
        <w:pStyle w:val="PlainText"/>
        <w:rPr>
          <w:rFonts w:asciiTheme="minorHAnsi" w:hAnsiTheme="minorHAnsi" w:cs="Times New Roman"/>
          <w:sz w:val="24"/>
          <w:szCs w:val="24"/>
        </w:rPr>
      </w:pPr>
      <w:r>
        <w:rPr>
          <w:rFonts w:asciiTheme="minorHAnsi" w:hAnsiTheme="minorHAnsi" w:cs="Times New Roman"/>
          <w:sz w:val="24"/>
          <w:szCs w:val="24"/>
        </w:rPr>
        <w:t>* “</w:t>
      </w:r>
      <w:r w:rsidRPr="0066131D">
        <w:rPr>
          <w:rFonts w:asciiTheme="minorHAnsi" w:hAnsiTheme="minorHAnsi" w:cs="Times New Roman"/>
          <w:sz w:val="24"/>
          <w:szCs w:val="24"/>
        </w:rPr>
        <w:t>What Is the Case for Paid Maternity Leave?</w:t>
      </w:r>
      <w:r>
        <w:rPr>
          <w:rFonts w:asciiTheme="minorHAnsi" w:hAnsiTheme="minorHAnsi" w:cs="Times New Roman"/>
          <w:sz w:val="24"/>
          <w:szCs w:val="24"/>
        </w:rPr>
        <w:t xml:space="preserve">” </w:t>
      </w:r>
      <w:r w:rsidRPr="0066131D">
        <w:rPr>
          <w:rFonts w:asciiTheme="minorHAnsi" w:hAnsiTheme="minorHAnsi" w:cs="Times New Roman"/>
          <w:sz w:val="24"/>
          <w:szCs w:val="24"/>
        </w:rPr>
        <w:t>Gordon B. Dahl, Katrine V. Løken, Magne Mogstad, Kari Vea Salvanes</w:t>
      </w:r>
    </w:p>
    <w:p w14:paraId="64EA10AB" w14:textId="77777777" w:rsidR="0066131D" w:rsidRPr="00805032" w:rsidRDefault="0066131D" w:rsidP="0066131D">
      <w:pPr>
        <w:pStyle w:val="PlainText"/>
        <w:rPr>
          <w:rFonts w:asciiTheme="minorHAnsi" w:hAnsiTheme="minorHAnsi" w:cs="Times New Roman"/>
          <w:sz w:val="24"/>
          <w:szCs w:val="24"/>
        </w:rPr>
      </w:pPr>
    </w:p>
    <w:p w14:paraId="485557D3" w14:textId="77777777" w:rsidR="00805032" w:rsidRPr="00805032" w:rsidRDefault="00805032" w:rsidP="00805032">
      <w:pPr>
        <w:pStyle w:val="PlainText"/>
        <w:rPr>
          <w:rFonts w:asciiTheme="minorHAnsi" w:hAnsiTheme="minorHAnsi" w:cs="Times New Roman"/>
          <w:sz w:val="24"/>
          <w:szCs w:val="24"/>
        </w:rPr>
      </w:pPr>
      <w:r w:rsidRPr="00805032">
        <w:rPr>
          <w:rFonts w:asciiTheme="minorHAnsi" w:hAnsiTheme="minorHAnsi" w:cs="Times New Roman"/>
          <w:sz w:val="24"/>
          <w:szCs w:val="24"/>
        </w:rPr>
        <w:t xml:space="preserve">Other Readings </w:t>
      </w:r>
    </w:p>
    <w:p w14:paraId="6B1D0BD2" w14:textId="0A6B1A0B" w:rsidR="00805032" w:rsidRDefault="00805032" w:rsidP="00EB30CE">
      <w:pPr>
        <w:pStyle w:val="PlainText"/>
        <w:rPr>
          <w:rFonts w:asciiTheme="minorHAnsi" w:hAnsiTheme="minorHAnsi" w:cs="Times New Roman"/>
          <w:sz w:val="24"/>
          <w:szCs w:val="24"/>
        </w:rPr>
      </w:pPr>
      <w:r w:rsidRPr="00805032">
        <w:rPr>
          <w:rFonts w:asciiTheme="minorHAnsi" w:hAnsiTheme="minorHAnsi" w:cs="Times New Roman"/>
          <w:sz w:val="24"/>
          <w:szCs w:val="24"/>
        </w:rPr>
        <w:t>Harris, Seth D. and Alan B. Krueger. 2015. “A Proposal for Modernizing Labor Laws for Twenty-First-Century Work: The ‘Independent Worker,’” The Hamilton Project Discussion Paper, 2015-10, December.</w:t>
      </w:r>
    </w:p>
    <w:p w14:paraId="7D77C8F3" w14:textId="77777777" w:rsidR="003870A4" w:rsidRDefault="003870A4" w:rsidP="003870A4">
      <w:pPr>
        <w:pStyle w:val="PlainText"/>
        <w:rPr>
          <w:rFonts w:asciiTheme="minorHAnsi" w:hAnsiTheme="minorHAnsi" w:cs="Times New Roman"/>
          <w:sz w:val="24"/>
          <w:szCs w:val="24"/>
        </w:rPr>
      </w:pPr>
    </w:p>
    <w:p w14:paraId="27BC1E09" w14:textId="76D8FD3B" w:rsidR="003870A4" w:rsidRPr="00805032" w:rsidRDefault="003870A4" w:rsidP="003870A4">
      <w:pPr>
        <w:pStyle w:val="PlainText"/>
        <w:rPr>
          <w:rFonts w:asciiTheme="minorHAnsi" w:hAnsiTheme="minorHAnsi" w:cs="Times New Roman"/>
          <w:sz w:val="24"/>
          <w:szCs w:val="24"/>
        </w:rPr>
      </w:pPr>
      <w:r w:rsidRPr="00805032">
        <w:rPr>
          <w:rFonts w:asciiTheme="minorHAnsi" w:hAnsiTheme="minorHAnsi" w:cs="Times New Roman"/>
          <w:sz w:val="24"/>
          <w:szCs w:val="24"/>
        </w:rPr>
        <w:t>The Effects of a Minimum-Wage Increase on Employment and Family Income. Congressional Budget Office, February 2014.</w:t>
      </w:r>
    </w:p>
    <w:p w14:paraId="7776E856" w14:textId="77777777" w:rsidR="003870A4" w:rsidRPr="00805032" w:rsidRDefault="003870A4" w:rsidP="00EB30CE">
      <w:pPr>
        <w:pStyle w:val="PlainText"/>
        <w:rPr>
          <w:rFonts w:asciiTheme="minorHAnsi" w:hAnsiTheme="minorHAnsi"/>
          <w:sz w:val="24"/>
          <w:szCs w:val="24"/>
        </w:rPr>
      </w:pPr>
    </w:p>
    <w:sectPr w:rsidR="003870A4" w:rsidRPr="00805032" w:rsidSect="00EA0B85">
      <w:footerReference w:type="default" r:id="rId11"/>
      <w:pgSz w:w="12240" w:h="15840"/>
      <w:pgMar w:top="1360" w:right="1350" w:bottom="280" w:left="132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0390F" w14:textId="77777777" w:rsidR="00D1050C" w:rsidRDefault="00D1050C">
      <w:r>
        <w:separator/>
      </w:r>
    </w:p>
  </w:endnote>
  <w:endnote w:type="continuationSeparator" w:id="0">
    <w:p w14:paraId="0E128BDD" w14:textId="77777777" w:rsidR="00D1050C" w:rsidRDefault="00D1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45CAA" w14:textId="68C6A3A4" w:rsidR="0066131D" w:rsidRDefault="0066131D">
    <w:pPr>
      <w:spacing w:line="200" w:lineRule="exact"/>
    </w:pPr>
    <w:r>
      <w:rPr>
        <w:noProof/>
      </w:rPr>
      <mc:AlternateContent>
        <mc:Choice Requires="wps">
          <w:drawing>
            <wp:anchor distT="0" distB="0" distL="114300" distR="114300" simplePos="0" relativeHeight="251657728" behindDoc="1" locked="0" layoutInCell="1" allowOverlap="1" wp14:anchorId="31344047" wp14:editId="64388EAE">
              <wp:simplePos x="0" y="0"/>
              <wp:positionH relativeFrom="page">
                <wp:posOffset>3825240</wp:posOffset>
              </wp:positionH>
              <wp:positionV relativeFrom="page">
                <wp:posOffset>9441815</wp:posOffset>
              </wp:positionV>
              <wp:extent cx="120650" cy="165100"/>
              <wp:effectExtent l="0" t="254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92C2F4" w14:textId="6A87D402" w:rsidR="0066131D" w:rsidRDefault="0066131D">
                          <w:pPr>
                            <w:spacing w:line="240" w:lineRule="exact"/>
                            <w:ind w:left="40"/>
                            <w:rPr>
                              <w:sz w:val="22"/>
                              <w:szCs w:val="22"/>
                            </w:rPr>
                          </w:pPr>
                          <w:r>
                            <w:fldChar w:fldCharType="begin"/>
                          </w:r>
                          <w:r>
                            <w:rPr>
                              <w:sz w:val="22"/>
                              <w:szCs w:val="22"/>
                            </w:rPr>
                            <w:instrText xml:space="preserve"> PAGE </w:instrText>
                          </w:r>
                          <w:r>
                            <w:fldChar w:fldCharType="separate"/>
                          </w:r>
                          <w:r w:rsidR="007D1E94">
                            <w:rPr>
                              <w:noProof/>
                              <w:sz w:val="22"/>
                              <w:szCs w:val="2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44047" id="_x0000_t202" coordsize="21600,21600" o:spt="202" path="m,l,21600r21600,l21600,xe">
              <v:stroke joinstyle="miter"/>
              <v:path gradientshapeok="t" o:connecttype="rect"/>
            </v:shapetype>
            <v:shape id="Text Box 1" o:spid="_x0000_s1026" type="#_x0000_t202" style="position:absolute;margin-left:301.2pt;margin-top:743.45pt;width:9.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" filled="f" stroked="f">
              <v:textbox inset="0,0,0,0">
                <w:txbxContent>
                  <w:p w14:paraId="3C92C2F4" w14:textId="6A87D402" w:rsidR="0066131D" w:rsidRDefault="0066131D">
                    <w:pPr>
                      <w:spacing w:line="240" w:lineRule="exact"/>
                      <w:ind w:left="40"/>
                      <w:rPr>
                        <w:sz w:val="22"/>
                        <w:szCs w:val="22"/>
                      </w:rPr>
                    </w:pPr>
                    <w:r>
                      <w:fldChar w:fldCharType="begin"/>
                    </w:r>
                    <w:r>
                      <w:rPr>
                        <w:sz w:val="22"/>
                        <w:szCs w:val="22"/>
                      </w:rPr>
                      <w:instrText xml:space="preserve"> PAGE </w:instrText>
                    </w:r>
                    <w:r>
                      <w:fldChar w:fldCharType="separate"/>
                    </w:r>
                    <w:r w:rsidR="007D1E94">
                      <w:rPr>
                        <w:noProof/>
                        <w:sz w:val="22"/>
                        <w:szCs w:val="22"/>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349C" w14:textId="77777777" w:rsidR="00D1050C" w:rsidRDefault="00D1050C">
      <w:r>
        <w:separator/>
      </w:r>
    </w:p>
  </w:footnote>
  <w:footnote w:type="continuationSeparator" w:id="0">
    <w:p w14:paraId="34FCF9DA" w14:textId="77777777" w:rsidR="00D1050C" w:rsidRDefault="00D10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B40BC"/>
    <w:multiLevelType w:val="hybridMultilevel"/>
    <w:tmpl w:val="5F56E99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69EB2435"/>
    <w:multiLevelType w:val="multilevel"/>
    <w:tmpl w:val="6E3A2DC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4B"/>
    <w:rsid w:val="000252AE"/>
    <w:rsid w:val="00033ED4"/>
    <w:rsid w:val="0003662E"/>
    <w:rsid w:val="00045CE4"/>
    <w:rsid w:val="00054B35"/>
    <w:rsid w:val="00090426"/>
    <w:rsid w:val="000D11D4"/>
    <w:rsid w:val="001327DC"/>
    <w:rsid w:val="001347F9"/>
    <w:rsid w:val="00140D70"/>
    <w:rsid w:val="00140E27"/>
    <w:rsid w:val="00150780"/>
    <w:rsid w:val="00161EF7"/>
    <w:rsid w:val="00161F80"/>
    <w:rsid w:val="001B170F"/>
    <w:rsid w:val="001C00D1"/>
    <w:rsid w:val="001F7425"/>
    <w:rsid w:val="00207367"/>
    <w:rsid w:val="00240D9B"/>
    <w:rsid w:val="002436EC"/>
    <w:rsid w:val="002516F3"/>
    <w:rsid w:val="002622B7"/>
    <w:rsid w:val="00263F92"/>
    <w:rsid w:val="00267B15"/>
    <w:rsid w:val="00280A28"/>
    <w:rsid w:val="0034426F"/>
    <w:rsid w:val="003549D9"/>
    <w:rsid w:val="00366686"/>
    <w:rsid w:val="003870A4"/>
    <w:rsid w:val="00391EB9"/>
    <w:rsid w:val="003952C5"/>
    <w:rsid w:val="003B56E4"/>
    <w:rsid w:val="003C33E7"/>
    <w:rsid w:val="004128DD"/>
    <w:rsid w:val="0041331A"/>
    <w:rsid w:val="0043058B"/>
    <w:rsid w:val="00432B31"/>
    <w:rsid w:val="00445EDB"/>
    <w:rsid w:val="00447C76"/>
    <w:rsid w:val="0045553D"/>
    <w:rsid w:val="00482FD8"/>
    <w:rsid w:val="004C2985"/>
    <w:rsid w:val="004D7631"/>
    <w:rsid w:val="004E2A44"/>
    <w:rsid w:val="004F4EAF"/>
    <w:rsid w:val="00515BF9"/>
    <w:rsid w:val="0059497B"/>
    <w:rsid w:val="005A08BD"/>
    <w:rsid w:val="005E3BA6"/>
    <w:rsid w:val="005F403A"/>
    <w:rsid w:val="0060676A"/>
    <w:rsid w:val="0066131D"/>
    <w:rsid w:val="0069734B"/>
    <w:rsid w:val="006A5F2A"/>
    <w:rsid w:val="006C031A"/>
    <w:rsid w:val="006D1F64"/>
    <w:rsid w:val="006E6E4D"/>
    <w:rsid w:val="007126A1"/>
    <w:rsid w:val="00716875"/>
    <w:rsid w:val="00720107"/>
    <w:rsid w:val="00742393"/>
    <w:rsid w:val="0075757E"/>
    <w:rsid w:val="00765360"/>
    <w:rsid w:val="007750AC"/>
    <w:rsid w:val="007A393E"/>
    <w:rsid w:val="007B23D6"/>
    <w:rsid w:val="007C6C97"/>
    <w:rsid w:val="007D1E94"/>
    <w:rsid w:val="007F6A4D"/>
    <w:rsid w:val="00805032"/>
    <w:rsid w:val="0083036F"/>
    <w:rsid w:val="008D4786"/>
    <w:rsid w:val="008D6C09"/>
    <w:rsid w:val="008E2569"/>
    <w:rsid w:val="00904FAA"/>
    <w:rsid w:val="00926356"/>
    <w:rsid w:val="00933B9D"/>
    <w:rsid w:val="009532E6"/>
    <w:rsid w:val="009651EA"/>
    <w:rsid w:val="00984A90"/>
    <w:rsid w:val="00996031"/>
    <w:rsid w:val="009B17C4"/>
    <w:rsid w:val="009E3080"/>
    <w:rsid w:val="009F66EF"/>
    <w:rsid w:val="009F7340"/>
    <w:rsid w:val="00A920A8"/>
    <w:rsid w:val="00AA6D19"/>
    <w:rsid w:val="00AD0A1C"/>
    <w:rsid w:val="00AD38E0"/>
    <w:rsid w:val="00B00C15"/>
    <w:rsid w:val="00B056BA"/>
    <w:rsid w:val="00B26710"/>
    <w:rsid w:val="00B554C4"/>
    <w:rsid w:val="00B916C2"/>
    <w:rsid w:val="00BB3677"/>
    <w:rsid w:val="00BC0D44"/>
    <w:rsid w:val="00BD7289"/>
    <w:rsid w:val="00BF5BAF"/>
    <w:rsid w:val="00C55674"/>
    <w:rsid w:val="00C60EE0"/>
    <w:rsid w:val="00C775BD"/>
    <w:rsid w:val="00C936B3"/>
    <w:rsid w:val="00CA27F5"/>
    <w:rsid w:val="00CA5BAB"/>
    <w:rsid w:val="00CB465F"/>
    <w:rsid w:val="00CB4D01"/>
    <w:rsid w:val="00CD64DE"/>
    <w:rsid w:val="00CD767D"/>
    <w:rsid w:val="00CE0CD0"/>
    <w:rsid w:val="00CF11C2"/>
    <w:rsid w:val="00CF18B0"/>
    <w:rsid w:val="00D1050C"/>
    <w:rsid w:val="00D11F17"/>
    <w:rsid w:val="00D234F7"/>
    <w:rsid w:val="00D30244"/>
    <w:rsid w:val="00D37088"/>
    <w:rsid w:val="00D56F6C"/>
    <w:rsid w:val="00D57F5B"/>
    <w:rsid w:val="00DA36DE"/>
    <w:rsid w:val="00E12754"/>
    <w:rsid w:val="00E56EA9"/>
    <w:rsid w:val="00E779DC"/>
    <w:rsid w:val="00EA0B85"/>
    <w:rsid w:val="00EB30CE"/>
    <w:rsid w:val="00EC00FD"/>
    <w:rsid w:val="00EE2771"/>
    <w:rsid w:val="00EE2FB4"/>
    <w:rsid w:val="00F247A7"/>
    <w:rsid w:val="00F3220A"/>
    <w:rsid w:val="00F47FFC"/>
    <w:rsid w:val="00F50119"/>
    <w:rsid w:val="00FB38E2"/>
    <w:rsid w:val="00FD3F82"/>
    <w:rsid w:val="00FF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49093B"/>
  <w15:docId w15:val="{564182B7-667B-4CE7-B9D3-E1885766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AD38E0"/>
    <w:rPr>
      <w:color w:val="0000FF" w:themeColor="hyperlink"/>
      <w:u w:val="single"/>
    </w:rPr>
  </w:style>
  <w:style w:type="paragraph" w:styleId="ListParagraph">
    <w:name w:val="List Paragraph"/>
    <w:basedOn w:val="Normal"/>
    <w:uiPriority w:val="34"/>
    <w:qFormat/>
    <w:rsid w:val="007F6A4D"/>
    <w:pPr>
      <w:ind w:left="720"/>
      <w:contextualSpacing/>
    </w:pPr>
  </w:style>
  <w:style w:type="character" w:styleId="FollowedHyperlink">
    <w:name w:val="FollowedHyperlink"/>
    <w:basedOn w:val="DefaultParagraphFont"/>
    <w:uiPriority w:val="99"/>
    <w:semiHidden/>
    <w:unhideWhenUsed/>
    <w:rsid w:val="004F4EAF"/>
    <w:rPr>
      <w:color w:val="800080" w:themeColor="followedHyperlink"/>
      <w:u w:val="single"/>
    </w:rPr>
  </w:style>
  <w:style w:type="character" w:customStyle="1" w:styleId="apple-converted-space">
    <w:name w:val="apple-converted-space"/>
    <w:basedOn w:val="DefaultParagraphFont"/>
    <w:rsid w:val="00447C76"/>
  </w:style>
  <w:style w:type="paragraph" w:styleId="PlainText">
    <w:name w:val="Plain Text"/>
    <w:basedOn w:val="Normal"/>
    <w:link w:val="PlainTextChar"/>
    <w:rsid w:val="00150780"/>
    <w:rPr>
      <w:rFonts w:ascii="Courier New" w:hAnsi="Courier New" w:cs="Courier New"/>
    </w:rPr>
  </w:style>
  <w:style w:type="character" w:customStyle="1" w:styleId="PlainTextChar">
    <w:name w:val="Plain Text Char"/>
    <w:basedOn w:val="DefaultParagraphFont"/>
    <w:link w:val="PlainText"/>
    <w:rsid w:val="0015078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8503">
      <w:bodyDiv w:val="1"/>
      <w:marLeft w:val="0"/>
      <w:marRight w:val="0"/>
      <w:marTop w:val="0"/>
      <w:marBottom w:val="0"/>
      <w:divBdr>
        <w:top w:val="none" w:sz="0" w:space="0" w:color="auto"/>
        <w:left w:val="none" w:sz="0" w:space="0" w:color="auto"/>
        <w:bottom w:val="none" w:sz="0" w:space="0" w:color="auto"/>
        <w:right w:val="none" w:sz="0" w:space="0" w:color="auto"/>
      </w:divBdr>
      <w:divsChild>
        <w:div w:id="1065492218">
          <w:marLeft w:val="0"/>
          <w:marRight w:val="0"/>
          <w:marTop w:val="0"/>
          <w:marBottom w:val="0"/>
          <w:divBdr>
            <w:top w:val="none" w:sz="0" w:space="0" w:color="auto"/>
            <w:left w:val="none" w:sz="0" w:space="0" w:color="auto"/>
            <w:bottom w:val="none" w:sz="0" w:space="0" w:color="auto"/>
            <w:right w:val="none" w:sz="0" w:space="0" w:color="auto"/>
          </w:divBdr>
        </w:div>
        <w:div w:id="1984390131">
          <w:marLeft w:val="0"/>
          <w:marRight w:val="0"/>
          <w:marTop w:val="0"/>
          <w:marBottom w:val="0"/>
          <w:divBdr>
            <w:top w:val="none" w:sz="0" w:space="0" w:color="auto"/>
            <w:left w:val="none" w:sz="0" w:space="0" w:color="auto"/>
            <w:bottom w:val="none" w:sz="0" w:space="0" w:color="auto"/>
            <w:right w:val="none" w:sz="0" w:space="0" w:color="auto"/>
          </w:divBdr>
        </w:div>
        <w:div w:id="2082486490">
          <w:marLeft w:val="0"/>
          <w:marRight w:val="0"/>
          <w:marTop w:val="0"/>
          <w:marBottom w:val="0"/>
          <w:divBdr>
            <w:top w:val="none" w:sz="0" w:space="0" w:color="auto"/>
            <w:left w:val="none" w:sz="0" w:space="0" w:color="auto"/>
            <w:bottom w:val="none" w:sz="0" w:space="0" w:color="auto"/>
            <w:right w:val="none" w:sz="0" w:space="0" w:color="auto"/>
          </w:divBdr>
        </w:div>
        <w:div w:id="640883701">
          <w:marLeft w:val="0"/>
          <w:marRight w:val="0"/>
          <w:marTop w:val="0"/>
          <w:marBottom w:val="0"/>
          <w:divBdr>
            <w:top w:val="none" w:sz="0" w:space="0" w:color="auto"/>
            <w:left w:val="none" w:sz="0" w:space="0" w:color="auto"/>
            <w:bottom w:val="none" w:sz="0" w:space="0" w:color="auto"/>
            <w:right w:val="none" w:sz="0" w:space="0" w:color="auto"/>
          </w:divBdr>
        </w:div>
      </w:divsChild>
    </w:div>
    <w:div w:id="180363359">
      <w:bodyDiv w:val="1"/>
      <w:marLeft w:val="0"/>
      <w:marRight w:val="0"/>
      <w:marTop w:val="0"/>
      <w:marBottom w:val="0"/>
      <w:divBdr>
        <w:top w:val="none" w:sz="0" w:space="0" w:color="auto"/>
        <w:left w:val="none" w:sz="0" w:space="0" w:color="auto"/>
        <w:bottom w:val="none" w:sz="0" w:space="0" w:color="auto"/>
        <w:right w:val="none" w:sz="0" w:space="0" w:color="auto"/>
      </w:divBdr>
    </w:div>
    <w:div w:id="862207417">
      <w:bodyDiv w:val="1"/>
      <w:marLeft w:val="0"/>
      <w:marRight w:val="0"/>
      <w:marTop w:val="0"/>
      <w:marBottom w:val="0"/>
      <w:divBdr>
        <w:top w:val="none" w:sz="0" w:space="0" w:color="auto"/>
        <w:left w:val="none" w:sz="0" w:space="0" w:color="auto"/>
        <w:bottom w:val="none" w:sz="0" w:space="0" w:color="auto"/>
        <w:right w:val="none" w:sz="0" w:space="0" w:color="auto"/>
      </w:divBdr>
    </w:div>
    <w:div w:id="1800145385">
      <w:bodyDiv w:val="1"/>
      <w:marLeft w:val="0"/>
      <w:marRight w:val="0"/>
      <w:marTop w:val="0"/>
      <w:marBottom w:val="0"/>
      <w:divBdr>
        <w:top w:val="none" w:sz="0" w:space="0" w:color="auto"/>
        <w:left w:val="none" w:sz="0" w:space="0" w:color="auto"/>
        <w:bottom w:val="none" w:sz="0" w:space="0" w:color="auto"/>
        <w:right w:val="none" w:sz="0" w:space="0" w:color="auto"/>
      </w:divBdr>
      <w:divsChild>
        <w:div w:id="93287748">
          <w:marLeft w:val="0"/>
          <w:marRight w:val="0"/>
          <w:marTop w:val="0"/>
          <w:marBottom w:val="0"/>
          <w:divBdr>
            <w:top w:val="none" w:sz="0" w:space="0" w:color="auto"/>
            <w:left w:val="none" w:sz="0" w:space="0" w:color="auto"/>
            <w:bottom w:val="none" w:sz="0" w:space="0" w:color="auto"/>
            <w:right w:val="none" w:sz="0" w:space="0" w:color="auto"/>
          </w:divBdr>
        </w:div>
        <w:div w:id="1769737870">
          <w:marLeft w:val="0"/>
          <w:marRight w:val="0"/>
          <w:marTop w:val="0"/>
          <w:marBottom w:val="0"/>
          <w:divBdr>
            <w:top w:val="none" w:sz="0" w:space="0" w:color="auto"/>
            <w:left w:val="none" w:sz="0" w:space="0" w:color="auto"/>
            <w:bottom w:val="none" w:sz="0" w:space="0" w:color="auto"/>
            <w:right w:val="none" w:sz="0" w:space="0" w:color="auto"/>
          </w:divBdr>
        </w:div>
        <w:div w:id="2077043458">
          <w:marLeft w:val="0"/>
          <w:marRight w:val="0"/>
          <w:marTop w:val="0"/>
          <w:marBottom w:val="0"/>
          <w:divBdr>
            <w:top w:val="none" w:sz="0" w:space="0" w:color="auto"/>
            <w:left w:val="none" w:sz="0" w:space="0" w:color="auto"/>
            <w:bottom w:val="none" w:sz="0" w:space="0" w:color="auto"/>
            <w:right w:val="none" w:sz="0" w:space="0" w:color="auto"/>
          </w:divBdr>
        </w:div>
        <w:div w:id="2010324420">
          <w:marLeft w:val="0"/>
          <w:marRight w:val="0"/>
          <w:marTop w:val="0"/>
          <w:marBottom w:val="0"/>
          <w:divBdr>
            <w:top w:val="none" w:sz="0" w:space="0" w:color="auto"/>
            <w:left w:val="none" w:sz="0" w:space="0" w:color="auto"/>
            <w:bottom w:val="none" w:sz="0" w:space="0" w:color="auto"/>
            <w:right w:val="none" w:sz="0" w:space="0" w:color="auto"/>
          </w:divBdr>
        </w:div>
      </w:divsChild>
    </w:div>
    <w:div w:id="1876000025">
      <w:bodyDiv w:val="1"/>
      <w:marLeft w:val="0"/>
      <w:marRight w:val="0"/>
      <w:marTop w:val="0"/>
      <w:marBottom w:val="0"/>
      <w:divBdr>
        <w:top w:val="none" w:sz="0" w:space="0" w:color="auto"/>
        <w:left w:val="none" w:sz="0" w:space="0" w:color="auto"/>
        <w:bottom w:val="none" w:sz="0" w:space="0" w:color="auto"/>
        <w:right w:val="none" w:sz="0" w:space="0" w:color="auto"/>
      </w:divBdr>
      <w:divsChild>
        <w:div w:id="543641415">
          <w:marLeft w:val="0"/>
          <w:marRight w:val="0"/>
          <w:marTop w:val="0"/>
          <w:marBottom w:val="0"/>
          <w:divBdr>
            <w:top w:val="none" w:sz="0" w:space="0" w:color="auto"/>
            <w:left w:val="none" w:sz="0" w:space="0" w:color="auto"/>
            <w:bottom w:val="none" w:sz="0" w:space="0" w:color="auto"/>
            <w:right w:val="none" w:sz="0" w:space="0" w:color="auto"/>
          </w:divBdr>
        </w:div>
        <w:div w:id="1945069126">
          <w:marLeft w:val="0"/>
          <w:marRight w:val="0"/>
          <w:marTop w:val="0"/>
          <w:marBottom w:val="0"/>
          <w:divBdr>
            <w:top w:val="none" w:sz="0" w:space="0" w:color="auto"/>
            <w:left w:val="none" w:sz="0" w:space="0" w:color="auto"/>
            <w:bottom w:val="none" w:sz="0" w:space="0" w:color="auto"/>
            <w:right w:val="none" w:sz="0" w:space="0" w:color="auto"/>
          </w:divBdr>
        </w:div>
        <w:div w:id="576671581">
          <w:marLeft w:val="0"/>
          <w:marRight w:val="0"/>
          <w:marTop w:val="0"/>
          <w:marBottom w:val="0"/>
          <w:divBdr>
            <w:top w:val="none" w:sz="0" w:space="0" w:color="auto"/>
            <w:left w:val="none" w:sz="0" w:space="0" w:color="auto"/>
            <w:bottom w:val="none" w:sz="0" w:space="0" w:color="auto"/>
            <w:right w:val="none" w:sz="0" w:space="0" w:color="auto"/>
          </w:divBdr>
        </w:div>
        <w:div w:id="1371493985">
          <w:marLeft w:val="0"/>
          <w:marRight w:val="0"/>
          <w:marTop w:val="0"/>
          <w:marBottom w:val="0"/>
          <w:divBdr>
            <w:top w:val="none" w:sz="0" w:space="0" w:color="auto"/>
            <w:left w:val="none" w:sz="0" w:space="0" w:color="auto"/>
            <w:bottom w:val="none" w:sz="0" w:space="0" w:color="auto"/>
            <w:right w:val="none" w:sz="0" w:space="0" w:color="auto"/>
          </w:divBdr>
        </w:div>
      </w:divsChild>
    </w:div>
    <w:div w:id="1901087685">
      <w:bodyDiv w:val="1"/>
      <w:marLeft w:val="0"/>
      <w:marRight w:val="0"/>
      <w:marTop w:val="0"/>
      <w:marBottom w:val="0"/>
      <w:divBdr>
        <w:top w:val="none" w:sz="0" w:space="0" w:color="auto"/>
        <w:left w:val="none" w:sz="0" w:space="0" w:color="auto"/>
        <w:bottom w:val="none" w:sz="0" w:space="0" w:color="auto"/>
        <w:right w:val="none" w:sz="0" w:space="0" w:color="auto"/>
      </w:divBdr>
      <w:divsChild>
        <w:div w:id="2022048516">
          <w:marLeft w:val="0"/>
          <w:marRight w:val="0"/>
          <w:marTop w:val="0"/>
          <w:marBottom w:val="0"/>
          <w:divBdr>
            <w:top w:val="none" w:sz="0" w:space="0" w:color="auto"/>
            <w:left w:val="none" w:sz="0" w:space="0" w:color="auto"/>
            <w:bottom w:val="none" w:sz="0" w:space="0" w:color="auto"/>
            <w:right w:val="none" w:sz="0" w:space="0" w:color="auto"/>
          </w:divBdr>
        </w:div>
        <w:div w:id="927271080">
          <w:marLeft w:val="0"/>
          <w:marRight w:val="0"/>
          <w:marTop w:val="0"/>
          <w:marBottom w:val="0"/>
          <w:divBdr>
            <w:top w:val="none" w:sz="0" w:space="0" w:color="auto"/>
            <w:left w:val="none" w:sz="0" w:space="0" w:color="auto"/>
            <w:bottom w:val="none" w:sz="0" w:space="0" w:color="auto"/>
            <w:right w:val="none" w:sz="0" w:space="0" w:color="auto"/>
          </w:divBdr>
        </w:div>
        <w:div w:id="503975674">
          <w:marLeft w:val="0"/>
          <w:marRight w:val="0"/>
          <w:marTop w:val="0"/>
          <w:marBottom w:val="0"/>
          <w:divBdr>
            <w:top w:val="none" w:sz="0" w:space="0" w:color="auto"/>
            <w:left w:val="none" w:sz="0" w:space="0" w:color="auto"/>
            <w:bottom w:val="none" w:sz="0" w:space="0" w:color="auto"/>
            <w:right w:val="none" w:sz="0" w:space="0" w:color="auto"/>
          </w:divBdr>
        </w:div>
        <w:div w:id="1651720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ings.edu/wp-content/uploads/2012/09/2012b_Meye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g.slate.com/media/3/100914_NoahT_GreatDivergenc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rookings.edu/wp-content/uploads/1994/06/1994b_bpea_gottschalk_moffitt_katz_dickens.pdf" TargetMode="External"/><Relationship Id="rId4" Type="http://schemas.openxmlformats.org/officeDocument/2006/relationships/webSettings" Target="webSettings.xml"/><Relationship Id="rId9" Type="http://schemas.openxmlformats.org/officeDocument/2006/relationships/hyperlink" Target="https://www.brookings.edu/blog/ben-bernanke/2016/10/19/are-americans-better-off-than-they-were-a-decade-or-two-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Oster, Emily</dc:creator>
  <cp:lastModifiedBy>Adam Looney</cp:lastModifiedBy>
  <cp:revision>5</cp:revision>
  <cp:lastPrinted>2017-08-22T14:14:00Z</cp:lastPrinted>
  <dcterms:created xsi:type="dcterms:W3CDTF">2017-09-06T22:09:00Z</dcterms:created>
  <dcterms:modified xsi:type="dcterms:W3CDTF">2017-09-11T20:29:00Z</dcterms:modified>
</cp:coreProperties>
</file>