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048E9F" w14:textId="77777777" w:rsidR="00F6014D" w:rsidRDefault="009A211E" w:rsidP="00AF741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Cradle of I</w:t>
      </w:r>
      <w:r w:rsidR="00F6014D" w:rsidRPr="00F6014D">
        <w:rPr>
          <w:rFonts w:ascii="Times New Roman" w:hAnsi="Times New Roman" w:cs="Times New Roman"/>
          <w:sz w:val="24"/>
          <w:szCs w:val="24"/>
        </w:rPr>
        <w:t xml:space="preserve">nequality: </w:t>
      </w:r>
      <w:r>
        <w:rPr>
          <w:rFonts w:ascii="Times New Roman" w:hAnsi="Times New Roman" w:cs="Times New Roman"/>
          <w:sz w:val="24"/>
          <w:szCs w:val="24"/>
        </w:rPr>
        <w:t>The Role of Families, Schools, and Neighborhoods</w:t>
      </w:r>
    </w:p>
    <w:p w14:paraId="5FE01691" w14:textId="1B3B7D48" w:rsidR="00AF741A" w:rsidRDefault="006B6CFA" w:rsidP="00AF741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Spring</w:t>
      </w:r>
      <w:r w:rsidR="00AF741A" w:rsidRPr="00917682">
        <w:rPr>
          <w:rFonts w:ascii="Times New Roman" w:hAnsi="Times New Roman" w:cs="Times New Roman"/>
          <w:sz w:val="24"/>
          <w:szCs w:val="24"/>
        </w:rPr>
        <w:t xml:space="preserve"> 20</w:t>
      </w:r>
      <w:r>
        <w:rPr>
          <w:rFonts w:ascii="Times New Roman" w:hAnsi="Times New Roman" w:cs="Times New Roman"/>
          <w:sz w:val="24"/>
          <w:szCs w:val="24"/>
        </w:rPr>
        <w:t>20</w:t>
      </w:r>
    </w:p>
    <w:p w14:paraId="32CEAA58" w14:textId="77777777" w:rsidR="00AF741A" w:rsidRPr="00917682" w:rsidRDefault="00AF741A" w:rsidP="00AF741A">
      <w:pPr>
        <w:spacing w:after="0" w:line="240" w:lineRule="auto"/>
        <w:jc w:val="center"/>
        <w:rPr>
          <w:rFonts w:ascii="Times New Roman" w:hAnsi="Times New Roman" w:cs="Times New Roman"/>
          <w:sz w:val="24"/>
          <w:szCs w:val="24"/>
        </w:rPr>
      </w:pPr>
      <w:r w:rsidRPr="00917682">
        <w:rPr>
          <w:rFonts w:ascii="Times New Roman" w:hAnsi="Times New Roman" w:cs="Times New Roman"/>
          <w:sz w:val="24"/>
          <w:szCs w:val="24"/>
        </w:rPr>
        <w:t>David Enrique Rangel</w:t>
      </w:r>
    </w:p>
    <w:p w14:paraId="3D69BA80" w14:textId="77777777" w:rsidR="00AF741A" w:rsidRPr="00917682" w:rsidRDefault="00AF741A" w:rsidP="00AF741A">
      <w:pPr>
        <w:spacing w:after="0" w:line="240" w:lineRule="auto"/>
        <w:jc w:val="center"/>
        <w:rPr>
          <w:rFonts w:ascii="Times New Roman" w:hAnsi="Times New Roman" w:cs="Times New Roman"/>
          <w:sz w:val="24"/>
          <w:szCs w:val="24"/>
        </w:rPr>
      </w:pPr>
      <w:r w:rsidRPr="00917682">
        <w:rPr>
          <w:rFonts w:ascii="Times New Roman" w:hAnsi="Times New Roman" w:cs="Times New Roman"/>
          <w:sz w:val="24"/>
          <w:szCs w:val="24"/>
        </w:rPr>
        <w:t>Assistant Professor of Education</w:t>
      </w:r>
    </w:p>
    <w:p w14:paraId="1C2493BF" w14:textId="02DC7753" w:rsidR="00AF741A" w:rsidRDefault="002C7A0A" w:rsidP="00AF741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Office Hours: </w:t>
      </w:r>
      <w:r w:rsidR="006B6CFA">
        <w:rPr>
          <w:rFonts w:ascii="Times New Roman" w:hAnsi="Times New Roman" w:cs="Times New Roman"/>
          <w:sz w:val="24"/>
          <w:szCs w:val="24"/>
        </w:rPr>
        <w:t>F</w:t>
      </w:r>
      <w:bookmarkStart w:id="0" w:name="_GoBack"/>
      <w:bookmarkEnd w:id="0"/>
      <w:r w:rsidR="00FC2C8A">
        <w:rPr>
          <w:rFonts w:ascii="Times New Roman" w:hAnsi="Times New Roman" w:cs="Times New Roman"/>
          <w:sz w:val="24"/>
          <w:szCs w:val="24"/>
        </w:rPr>
        <w:t xml:space="preserve"> </w:t>
      </w:r>
      <w:r w:rsidR="006B6CFA">
        <w:rPr>
          <w:rFonts w:ascii="Times New Roman" w:hAnsi="Times New Roman" w:cs="Times New Roman"/>
          <w:sz w:val="24"/>
          <w:szCs w:val="24"/>
        </w:rPr>
        <w:t>3</w:t>
      </w:r>
      <w:r w:rsidR="00FC2C8A">
        <w:rPr>
          <w:rFonts w:ascii="Times New Roman" w:hAnsi="Times New Roman" w:cs="Times New Roman"/>
          <w:sz w:val="24"/>
          <w:szCs w:val="24"/>
        </w:rPr>
        <w:t>:00</w:t>
      </w:r>
      <w:r w:rsidR="006B6CFA">
        <w:rPr>
          <w:rFonts w:ascii="Times New Roman" w:hAnsi="Times New Roman" w:cs="Times New Roman"/>
          <w:sz w:val="24"/>
          <w:szCs w:val="24"/>
        </w:rPr>
        <w:t>-5:00pm</w:t>
      </w:r>
      <w:r w:rsidR="00FA6B3C">
        <w:rPr>
          <w:rFonts w:ascii="Times New Roman" w:hAnsi="Times New Roman" w:cs="Times New Roman"/>
          <w:sz w:val="24"/>
          <w:szCs w:val="24"/>
        </w:rPr>
        <w:t>,</w:t>
      </w:r>
      <w:r w:rsidR="00AF741A" w:rsidRPr="00917682">
        <w:rPr>
          <w:rFonts w:ascii="Times New Roman" w:hAnsi="Times New Roman" w:cs="Times New Roman"/>
          <w:sz w:val="24"/>
          <w:szCs w:val="24"/>
        </w:rPr>
        <w:t xml:space="preserve"> and by appointment</w:t>
      </w:r>
      <w:r w:rsidR="00AF741A">
        <w:rPr>
          <w:rFonts w:ascii="Times New Roman" w:hAnsi="Times New Roman" w:cs="Times New Roman"/>
          <w:sz w:val="24"/>
          <w:szCs w:val="24"/>
        </w:rPr>
        <w:t xml:space="preserve"> </w:t>
      </w:r>
    </w:p>
    <w:p w14:paraId="4244D8A8" w14:textId="3A42411A" w:rsidR="00AF741A" w:rsidRPr="00AB5F83" w:rsidRDefault="006B6CFA" w:rsidP="00AF741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164 Angell St., #265</w:t>
      </w:r>
      <w:r w:rsidR="00AF741A">
        <w:rPr>
          <w:rFonts w:ascii="Times New Roman" w:hAnsi="Times New Roman" w:cs="Times New Roman"/>
          <w:sz w:val="24"/>
          <w:szCs w:val="24"/>
        </w:rPr>
        <w:t xml:space="preserve">, </w:t>
      </w:r>
      <w:r w:rsidR="00AF741A">
        <w:rPr>
          <w:rStyle w:val="Hyperlink"/>
          <w:sz w:val="24"/>
          <w:szCs w:val="24"/>
        </w:rPr>
        <w:t>Phone: 401-863-3807</w:t>
      </w:r>
    </w:p>
    <w:p w14:paraId="66388FCD" w14:textId="77777777" w:rsidR="00AF741A" w:rsidRDefault="00AF741A" w:rsidP="00AF741A">
      <w:pPr>
        <w:spacing w:after="0" w:line="240" w:lineRule="auto"/>
        <w:jc w:val="center"/>
        <w:rPr>
          <w:rStyle w:val="Hyperlink"/>
          <w:sz w:val="24"/>
          <w:szCs w:val="24"/>
        </w:rPr>
      </w:pPr>
      <w:r w:rsidRPr="00917682">
        <w:rPr>
          <w:rFonts w:ascii="Times New Roman" w:hAnsi="Times New Roman" w:cs="Times New Roman"/>
          <w:sz w:val="24"/>
          <w:szCs w:val="24"/>
        </w:rPr>
        <w:t xml:space="preserve">Email: </w:t>
      </w:r>
      <w:hyperlink r:id="rId8" w:history="1">
        <w:r w:rsidRPr="00917682">
          <w:rPr>
            <w:rStyle w:val="Hyperlink"/>
            <w:sz w:val="24"/>
            <w:szCs w:val="24"/>
          </w:rPr>
          <w:t>david_rangel@brown.edu</w:t>
        </w:r>
      </w:hyperlink>
    </w:p>
    <w:p w14:paraId="22F1A575" w14:textId="77777777" w:rsidR="00AF741A" w:rsidRPr="00917682" w:rsidRDefault="00AF741A" w:rsidP="00AF741A">
      <w:pPr>
        <w:spacing w:line="240" w:lineRule="auto"/>
        <w:jc w:val="center"/>
        <w:rPr>
          <w:rFonts w:ascii="Times New Roman" w:hAnsi="Times New Roman" w:cs="Times New Roman"/>
          <w:sz w:val="24"/>
          <w:szCs w:val="24"/>
        </w:rPr>
      </w:pPr>
    </w:p>
    <w:p w14:paraId="2B654841" w14:textId="77777777" w:rsidR="00AF741A" w:rsidRPr="00917682" w:rsidRDefault="00AF741A" w:rsidP="00AF741A">
      <w:pPr>
        <w:spacing w:line="240" w:lineRule="auto"/>
        <w:rPr>
          <w:rFonts w:ascii="Times New Roman" w:hAnsi="Times New Roman" w:cs="Times New Roman"/>
          <w:b/>
          <w:sz w:val="24"/>
          <w:szCs w:val="24"/>
        </w:rPr>
      </w:pPr>
      <w:r w:rsidRPr="00917682">
        <w:rPr>
          <w:rFonts w:ascii="Times New Roman" w:hAnsi="Times New Roman" w:cs="Times New Roman"/>
          <w:b/>
          <w:sz w:val="24"/>
          <w:szCs w:val="24"/>
        </w:rPr>
        <w:t>Course Overview</w:t>
      </w:r>
    </w:p>
    <w:p w14:paraId="6791BBC7" w14:textId="6389B074" w:rsidR="005E6DC4" w:rsidRDefault="005E6DC4" w:rsidP="00F6014D">
      <w:pPr>
        <w:pStyle w:val="Heading3"/>
        <w:rPr>
          <w:b w:val="0"/>
          <w:color w:val="000000"/>
          <w:sz w:val="24"/>
          <w:szCs w:val="24"/>
        </w:rPr>
      </w:pPr>
      <w:r w:rsidRPr="005E6DC4">
        <w:rPr>
          <w:b w:val="0"/>
          <w:color w:val="000000"/>
          <w:sz w:val="24"/>
          <w:szCs w:val="24"/>
        </w:rPr>
        <w:t xml:space="preserve">In this </w:t>
      </w:r>
      <w:r w:rsidR="006C416F">
        <w:rPr>
          <w:b w:val="0"/>
          <w:color w:val="000000"/>
          <w:sz w:val="24"/>
          <w:szCs w:val="24"/>
        </w:rPr>
        <w:t>Sophomore Seminar</w:t>
      </w:r>
      <w:r w:rsidRPr="005E6DC4">
        <w:rPr>
          <w:b w:val="0"/>
          <w:color w:val="000000"/>
          <w:sz w:val="24"/>
          <w:szCs w:val="24"/>
        </w:rPr>
        <w:t xml:space="preserve">, we will examine </w:t>
      </w:r>
      <w:r w:rsidR="00277E13">
        <w:rPr>
          <w:b w:val="0"/>
          <w:color w:val="000000"/>
          <w:sz w:val="24"/>
          <w:szCs w:val="24"/>
        </w:rPr>
        <w:t xml:space="preserve">the </w:t>
      </w:r>
      <w:r w:rsidRPr="005E6DC4">
        <w:rPr>
          <w:b w:val="0"/>
          <w:color w:val="000000"/>
          <w:sz w:val="24"/>
          <w:szCs w:val="24"/>
        </w:rPr>
        <w:t xml:space="preserve">contours of inequality that begin in early childhood and accumulate over time, with </w:t>
      </w:r>
      <w:r w:rsidR="00121F1C">
        <w:rPr>
          <w:b w:val="0"/>
          <w:color w:val="000000"/>
          <w:sz w:val="24"/>
          <w:szCs w:val="24"/>
        </w:rPr>
        <w:t xml:space="preserve">a </w:t>
      </w:r>
      <w:r w:rsidRPr="00121F1C">
        <w:rPr>
          <w:b w:val="0"/>
          <w:noProof/>
          <w:color w:val="000000"/>
          <w:sz w:val="24"/>
          <w:szCs w:val="24"/>
        </w:rPr>
        <w:t>particular</w:t>
      </w:r>
      <w:r w:rsidRPr="005E6DC4">
        <w:rPr>
          <w:b w:val="0"/>
          <w:color w:val="000000"/>
          <w:sz w:val="24"/>
          <w:szCs w:val="24"/>
        </w:rPr>
        <w:t xml:space="preserve"> focus on issues of race, class, and gender. Moreover, we will examine how these factors matter in early childhood and the role of families, schools, and neighborhoods in</w:t>
      </w:r>
      <w:r>
        <w:rPr>
          <w:b w:val="0"/>
          <w:color w:val="000000"/>
          <w:sz w:val="24"/>
          <w:szCs w:val="24"/>
        </w:rPr>
        <w:t xml:space="preserve"> shaping,</w:t>
      </w:r>
      <w:r w:rsidRPr="005E6DC4">
        <w:rPr>
          <w:b w:val="0"/>
          <w:color w:val="000000"/>
          <w:sz w:val="24"/>
          <w:szCs w:val="24"/>
        </w:rPr>
        <w:t xml:space="preserve"> </w:t>
      </w:r>
      <w:r w:rsidRPr="00FC2C8A">
        <w:rPr>
          <w:b w:val="0"/>
          <w:noProof/>
          <w:color w:val="000000"/>
          <w:sz w:val="24"/>
          <w:szCs w:val="24"/>
        </w:rPr>
        <w:t>ameliorating</w:t>
      </w:r>
      <w:r>
        <w:rPr>
          <w:b w:val="0"/>
          <w:color w:val="000000"/>
          <w:sz w:val="24"/>
          <w:szCs w:val="24"/>
        </w:rPr>
        <w:t>,</w:t>
      </w:r>
      <w:r w:rsidRPr="005E6DC4">
        <w:rPr>
          <w:b w:val="0"/>
          <w:color w:val="000000"/>
          <w:sz w:val="24"/>
          <w:szCs w:val="24"/>
        </w:rPr>
        <w:t xml:space="preserve"> and propagating </w:t>
      </w:r>
      <w:r w:rsidRPr="00FC2C8A">
        <w:rPr>
          <w:b w:val="0"/>
          <w:noProof/>
          <w:color w:val="000000"/>
          <w:sz w:val="24"/>
          <w:szCs w:val="24"/>
        </w:rPr>
        <w:t>larger</w:t>
      </w:r>
      <w:r w:rsidRPr="005E6DC4">
        <w:rPr>
          <w:b w:val="0"/>
          <w:color w:val="000000"/>
          <w:sz w:val="24"/>
          <w:szCs w:val="24"/>
        </w:rPr>
        <w:t xml:space="preserve"> inequalities. Through our reading and active discussion, we will develop ans</w:t>
      </w:r>
      <w:r w:rsidR="006C416F">
        <w:rPr>
          <w:b w:val="0"/>
          <w:color w:val="000000"/>
          <w:sz w:val="24"/>
          <w:szCs w:val="24"/>
        </w:rPr>
        <w:t xml:space="preserve">wers to </w:t>
      </w:r>
      <w:r w:rsidRPr="005E6DC4">
        <w:rPr>
          <w:b w:val="0"/>
          <w:color w:val="000000"/>
          <w:sz w:val="24"/>
          <w:szCs w:val="24"/>
        </w:rPr>
        <w:t>question</w:t>
      </w:r>
      <w:r w:rsidR="006C416F">
        <w:rPr>
          <w:b w:val="0"/>
          <w:color w:val="000000"/>
          <w:sz w:val="24"/>
          <w:szCs w:val="24"/>
        </w:rPr>
        <w:t>s that motivate</w:t>
      </w:r>
      <w:r w:rsidRPr="005E6DC4">
        <w:rPr>
          <w:b w:val="0"/>
          <w:color w:val="000000"/>
          <w:sz w:val="24"/>
          <w:szCs w:val="24"/>
        </w:rPr>
        <w:t xml:space="preserve"> much inquiry into </w:t>
      </w:r>
      <w:r w:rsidRPr="00FC2C8A">
        <w:rPr>
          <w:b w:val="0"/>
          <w:noProof/>
          <w:color w:val="000000"/>
          <w:sz w:val="24"/>
          <w:szCs w:val="24"/>
        </w:rPr>
        <w:t>inequality</w:t>
      </w:r>
      <w:r w:rsidRPr="005E6DC4">
        <w:rPr>
          <w:b w:val="0"/>
          <w:color w:val="000000"/>
          <w:sz w:val="24"/>
          <w:szCs w:val="24"/>
        </w:rPr>
        <w:t xml:space="preserve">: Who gets what, and why? </w:t>
      </w:r>
    </w:p>
    <w:p w14:paraId="5CDDBD26" w14:textId="77777777" w:rsidR="00F6014D" w:rsidRPr="00F6014D" w:rsidRDefault="00F6014D" w:rsidP="00F6014D">
      <w:pPr>
        <w:pStyle w:val="Heading3"/>
        <w:rPr>
          <w:color w:val="000000"/>
          <w:sz w:val="24"/>
          <w:szCs w:val="24"/>
        </w:rPr>
      </w:pPr>
      <w:r w:rsidRPr="00F6014D">
        <w:rPr>
          <w:color w:val="000000"/>
          <w:sz w:val="24"/>
          <w:szCs w:val="24"/>
        </w:rPr>
        <w:t>Objectives:</w:t>
      </w:r>
    </w:p>
    <w:p w14:paraId="41AE3E4F" w14:textId="77777777" w:rsidR="00F6014D" w:rsidRPr="00F6014D" w:rsidRDefault="00F6014D" w:rsidP="00F6014D">
      <w:pPr>
        <w:pStyle w:val="Heading3"/>
        <w:rPr>
          <w:b w:val="0"/>
          <w:color w:val="000000"/>
          <w:sz w:val="24"/>
          <w:szCs w:val="24"/>
        </w:rPr>
      </w:pPr>
      <w:r w:rsidRPr="00F6014D">
        <w:rPr>
          <w:b w:val="0"/>
          <w:color w:val="000000"/>
          <w:sz w:val="24"/>
          <w:szCs w:val="24"/>
        </w:rPr>
        <w:t>In this course on social inequality in early childhood, we will:</w:t>
      </w:r>
    </w:p>
    <w:p w14:paraId="54993EEE" w14:textId="7D81BD98" w:rsidR="00F6014D" w:rsidRDefault="00F6014D" w:rsidP="00AD50DA">
      <w:pPr>
        <w:pStyle w:val="Heading3"/>
        <w:numPr>
          <w:ilvl w:val="0"/>
          <w:numId w:val="2"/>
        </w:numPr>
        <w:spacing w:before="0" w:beforeAutospacing="0" w:after="0" w:afterAutospacing="0"/>
        <w:rPr>
          <w:b w:val="0"/>
          <w:color w:val="000000"/>
          <w:sz w:val="24"/>
          <w:szCs w:val="24"/>
        </w:rPr>
      </w:pPr>
      <w:r w:rsidRPr="00F6014D">
        <w:rPr>
          <w:b w:val="0"/>
          <w:color w:val="000000"/>
          <w:sz w:val="24"/>
          <w:szCs w:val="24"/>
        </w:rPr>
        <w:t xml:space="preserve">Identify processes in early childhood that contribute to later </w:t>
      </w:r>
      <w:r w:rsidR="00121F1C" w:rsidRPr="00FC2C8A">
        <w:rPr>
          <w:b w:val="0"/>
          <w:noProof/>
          <w:color w:val="000000"/>
          <w:sz w:val="24"/>
          <w:szCs w:val="24"/>
        </w:rPr>
        <w:t>inequalities</w:t>
      </w:r>
    </w:p>
    <w:p w14:paraId="16100F53" w14:textId="77777777" w:rsidR="00195B23" w:rsidRDefault="00195B23" w:rsidP="00AD50DA">
      <w:pPr>
        <w:pStyle w:val="Heading3"/>
        <w:numPr>
          <w:ilvl w:val="0"/>
          <w:numId w:val="2"/>
        </w:numPr>
        <w:spacing w:before="0" w:beforeAutospacing="0" w:after="0" w:afterAutospacing="0"/>
        <w:rPr>
          <w:b w:val="0"/>
          <w:color w:val="000000"/>
          <w:sz w:val="24"/>
          <w:szCs w:val="24"/>
        </w:rPr>
      </w:pPr>
      <w:r>
        <w:rPr>
          <w:b w:val="0"/>
          <w:color w:val="000000"/>
          <w:sz w:val="24"/>
          <w:szCs w:val="24"/>
        </w:rPr>
        <w:t xml:space="preserve">Focus on the role of schools, families, and neighborhoods in perpetuating or buffering social </w:t>
      </w:r>
      <w:r w:rsidRPr="00FC2C8A">
        <w:rPr>
          <w:b w:val="0"/>
          <w:noProof/>
          <w:color w:val="000000"/>
          <w:sz w:val="24"/>
          <w:szCs w:val="24"/>
        </w:rPr>
        <w:t>inequality</w:t>
      </w:r>
    </w:p>
    <w:p w14:paraId="012894FC" w14:textId="77777777" w:rsidR="00F6014D" w:rsidRPr="00F6014D" w:rsidRDefault="00F6014D" w:rsidP="00AD50DA">
      <w:pPr>
        <w:pStyle w:val="Heading3"/>
        <w:numPr>
          <w:ilvl w:val="0"/>
          <w:numId w:val="2"/>
        </w:numPr>
        <w:spacing w:before="0" w:beforeAutospacing="0" w:after="0" w:afterAutospacing="0"/>
        <w:rPr>
          <w:b w:val="0"/>
          <w:color w:val="000000"/>
          <w:sz w:val="24"/>
          <w:szCs w:val="24"/>
        </w:rPr>
      </w:pPr>
      <w:r w:rsidRPr="00F6014D">
        <w:rPr>
          <w:b w:val="0"/>
          <w:color w:val="000000"/>
          <w:sz w:val="24"/>
          <w:szCs w:val="24"/>
        </w:rPr>
        <w:t xml:space="preserve">Explore concepts </w:t>
      </w:r>
      <w:r w:rsidR="006C416F">
        <w:rPr>
          <w:b w:val="0"/>
          <w:color w:val="000000"/>
          <w:sz w:val="24"/>
          <w:szCs w:val="24"/>
        </w:rPr>
        <w:t xml:space="preserve">central </w:t>
      </w:r>
      <w:r w:rsidRPr="00F6014D">
        <w:rPr>
          <w:b w:val="0"/>
          <w:color w:val="000000"/>
          <w:sz w:val="24"/>
          <w:szCs w:val="24"/>
        </w:rPr>
        <w:t xml:space="preserve">to investigating </w:t>
      </w:r>
      <w:r w:rsidRPr="00FC2C8A">
        <w:rPr>
          <w:b w:val="0"/>
          <w:noProof/>
          <w:color w:val="000000"/>
          <w:sz w:val="24"/>
          <w:szCs w:val="24"/>
        </w:rPr>
        <w:t>inequality</w:t>
      </w:r>
    </w:p>
    <w:p w14:paraId="0CE83302" w14:textId="77777777" w:rsidR="00F6014D" w:rsidRPr="00F6014D" w:rsidRDefault="00F6014D" w:rsidP="00AD50DA">
      <w:pPr>
        <w:pStyle w:val="Heading3"/>
        <w:numPr>
          <w:ilvl w:val="0"/>
          <w:numId w:val="2"/>
        </w:numPr>
        <w:spacing w:before="0" w:beforeAutospacing="0" w:after="0" w:afterAutospacing="0"/>
        <w:rPr>
          <w:b w:val="0"/>
          <w:color w:val="000000"/>
          <w:sz w:val="24"/>
          <w:szCs w:val="24"/>
        </w:rPr>
      </w:pPr>
      <w:r w:rsidRPr="00F6014D">
        <w:rPr>
          <w:b w:val="0"/>
          <w:color w:val="000000"/>
          <w:sz w:val="24"/>
          <w:szCs w:val="24"/>
        </w:rPr>
        <w:t xml:space="preserve">Become familiar with </w:t>
      </w:r>
      <w:r w:rsidRPr="00FC2C8A">
        <w:rPr>
          <w:b w:val="0"/>
          <w:noProof/>
          <w:color w:val="000000"/>
          <w:sz w:val="24"/>
          <w:szCs w:val="24"/>
        </w:rPr>
        <w:t>key</w:t>
      </w:r>
      <w:r w:rsidRPr="00F6014D">
        <w:rPr>
          <w:b w:val="0"/>
          <w:color w:val="000000"/>
          <w:sz w:val="24"/>
          <w:szCs w:val="24"/>
        </w:rPr>
        <w:t xml:space="preserve"> debates that animate contemporary research on childhood inequality</w:t>
      </w:r>
    </w:p>
    <w:p w14:paraId="42F994B1" w14:textId="77777777" w:rsidR="00F6014D" w:rsidRDefault="00F6014D" w:rsidP="00AD50DA">
      <w:pPr>
        <w:pStyle w:val="Heading3"/>
        <w:numPr>
          <w:ilvl w:val="0"/>
          <w:numId w:val="2"/>
        </w:numPr>
        <w:spacing w:before="0" w:beforeAutospacing="0" w:after="0" w:afterAutospacing="0"/>
        <w:rPr>
          <w:b w:val="0"/>
          <w:color w:val="000000"/>
          <w:sz w:val="24"/>
          <w:szCs w:val="24"/>
        </w:rPr>
      </w:pPr>
      <w:r w:rsidRPr="00F6014D">
        <w:rPr>
          <w:b w:val="0"/>
          <w:color w:val="000000"/>
          <w:sz w:val="24"/>
          <w:szCs w:val="24"/>
        </w:rPr>
        <w:t>Consider and critique competing explanations for social stratification</w:t>
      </w:r>
    </w:p>
    <w:p w14:paraId="7BCA1BC8" w14:textId="77777777" w:rsidR="00F6014D" w:rsidRDefault="00F6014D" w:rsidP="00F6014D">
      <w:pPr>
        <w:pStyle w:val="Heading3"/>
        <w:spacing w:before="0" w:beforeAutospacing="0" w:after="0" w:afterAutospacing="0"/>
        <w:rPr>
          <w:b w:val="0"/>
          <w:color w:val="000000"/>
          <w:sz w:val="24"/>
          <w:szCs w:val="24"/>
        </w:rPr>
      </w:pPr>
    </w:p>
    <w:p w14:paraId="1398C923" w14:textId="77777777" w:rsidR="00AF741A" w:rsidRPr="00F6014D" w:rsidRDefault="00AF741A" w:rsidP="00F6014D">
      <w:pPr>
        <w:pStyle w:val="Heading3"/>
        <w:spacing w:before="0" w:beforeAutospacing="0" w:after="0" w:afterAutospacing="0"/>
        <w:rPr>
          <w:color w:val="000000"/>
          <w:sz w:val="24"/>
          <w:szCs w:val="24"/>
        </w:rPr>
      </w:pPr>
      <w:r w:rsidRPr="00F6014D">
        <w:rPr>
          <w:color w:val="000000"/>
          <w:sz w:val="24"/>
          <w:szCs w:val="24"/>
        </w:rPr>
        <w:t>Course requirements and Grading Structure</w:t>
      </w:r>
    </w:p>
    <w:p w14:paraId="6768F265" w14:textId="08778D86" w:rsidR="00AF741A" w:rsidRDefault="00AF741A" w:rsidP="00AF741A">
      <w:pPr>
        <w:pStyle w:val="NormalWeb"/>
        <w:rPr>
          <w:color w:val="000000"/>
        </w:rPr>
      </w:pPr>
      <w:r>
        <w:rPr>
          <w:i/>
          <w:color w:val="000000"/>
        </w:rPr>
        <w:t xml:space="preserve">Grading – </w:t>
      </w:r>
      <w:r>
        <w:rPr>
          <w:color w:val="000000"/>
        </w:rPr>
        <w:t xml:space="preserve">Course grades will </w:t>
      </w:r>
      <w:r w:rsidRPr="00FC2C8A">
        <w:rPr>
          <w:noProof/>
          <w:color w:val="000000"/>
        </w:rPr>
        <w:t xml:space="preserve">be </w:t>
      </w:r>
      <w:r w:rsidR="006C416F" w:rsidRPr="00FC2C8A">
        <w:rPr>
          <w:noProof/>
          <w:color w:val="000000"/>
        </w:rPr>
        <w:t>determined</w:t>
      </w:r>
      <w:r>
        <w:rPr>
          <w:color w:val="000000"/>
        </w:rPr>
        <w:t xml:space="preserve"> through </w:t>
      </w:r>
      <w:r w:rsidR="00121F1C">
        <w:rPr>
          <w:color w:val="000000"/>
        </w:rPr>
        <w:t xml:space="preserve">the </w:t>
      </w:r>
      <w:r w:rsidRPr="00121F1C">
        <w:rPr>
          <w:noProof/>
          <w:color w:val="000000"/>
        </w:rPr>
        <w:t>assessment</w:t>
      </w:r>
      <w:r>
        <w:rPr>
          <w:color w:val="000000"/>
        </w:rPr>
        <w:t xml:space="preserve"> of numerous types of coursework, including in-class participation (</w:t>
      </w:r>
      <w:r w:rsidR="00FC2C8A" w:rsidRPr="00FC2C8A">
        <w:rPr>
          <w:noProof/>
          <w:color w:val="000000"/>
        </w:rPr>
        <w:t>e.g.</w:t>
      </w:r>
      <w:r w:rsidR="00FC2C8A">
        <w:rPr>
          <w:noProof/>
          <w:color w:val="000000"/>
        </w:rPr>
        <w:t>,</w:t>
      </w:r>
      <w:r>
        <w:rPr>
          <w:color w:val="000000"/>
        </w:rPr>
        <w:t xml:space="preserve"> discussion and activities), written assignments, peer feedback, and in-class journaling.</w:t>
      </w:r>
    </w:p>
    <w:tbl>
      <w:tblPr>
        <w:tblStyle w:val="TableGrid"/>
        <w:tblW w:w="0" w:type="auto"/>
        <w:tblLook w:val="04A0" w:firstRow="1" w:lastRow="0" w:firstColumn="1" w:lastColumn="0" w:noHBand="0" w:noVBand="1"/>
      </w:tblPr>
      <w:tblGrid>
        <w:gridCol w:w="4237"/>
        <w:gridCol w:w="3232"/>
        <w:gridCol w:w="1881"/>
      </w:tblGrid>
      <w:tr w:rsidR="00AF741A" w14:paraId="36E4FD16" w14:textId="77777777" w:rsidTr="00B5335E">
        <w:tc>
          <w:tcPr>
            <w:tcW w:w="4237" w:type="dxa"/>
          </w:tcPr>
          <w:p w14:paraId="4027ECC0" w14:textId="77777777" w:rsidR="00AF741A" w:rsidRPr="00906C9D" w:rsidRDefault="00AF741A" w:rsidP="00825928">
            <w:pPr>
              <w:pStyle w:val="NormalWeb"/>
              <w:rPr>
                <w:b/>
                <w:color w:val="000000"/>
              </w:rPr>
            </w:pPr>
            <w:r>
              <w:rPr>
                <w:b/>
                <w:color w:val="000000"/>
              </w:rPr>
              <w:t>Assignment/activity</w:t>
            </w:r>
          </w:p>
        </w:tc>
        <w:tc>
          <w:tcPr>
            <w:tcW w:w="3232" w:type="dxa"/>
          </w:tcPr>
          <w:p w14:paraId="56B25658" w14:textId="77777777" w:rsidR="00AF741A" w:rsidRPr="00906C9D" w:rsidRDefault="00AF741A" w:rsidP="00825928">
            <w:pPr>
              <w:pStyle w:val="NormalWeb"/>
              <w:jc w:val="center"/>
              <w:rPr>
                <w:b/>
                <w:color w:val="000000"/>
              </w:rPr>
            </w:pPr>
            <w:r w:rsidRPr="00906C9D">
              <w:rPr>
                <w:b/>
                <w:color w:val="000000"/>
              </w:rPr>
              <w:t>Important dates</w:t>
            </w:r>
          </w:p>
        </w:tc>
        <w:tc>
          <w:tcPr>
            <w:tcW w:w="1881" w:type="dxa"/>
          </w:tcPr>
          <w:p w14:paraId="12A74A95" w14:textId="77777777" w:rsidR="00AF741A" w:rsidRPr="00906C9D" w:rsidRDefault="00AF741A" w:rsidP="00825928">
            <w:pPr>
              <w:pStyle w:val="NormalWeb"/>
              <w:rPr>
                <w:b/>
                <w:color w:val="000000"/>
              </w:rPr>
            </w:pPr>
            <w:r w:rsidRPr="00906C9D">
              <w:rPr>
                <w:b/>
                <w:color w:val="000000"/>
              </w:rPr>
              <w:t>Percentage</w:t>
            </w:r>
          </w:p>
        </w:tc>
      </w:tr>
      <w:tr w:rsidR="00AF741A" w14:paraId="4F6F1F2E" w14:textId="77777777" w:rsidTr="00B5335E">
        <w:tc>
          <w:tcPr>
            <w:tcW w:w="4237" w:type="dxa"/>
          </w:tcPr>
          <w:p w14:paraId="09CE0F5C" w14:textId="77777777" w:rsidR="00AF741A" w:rsidRDefault="00AF741A" w:rsidP="009171A2">
            <w:pPr>
              <w:pStyle w:val="NormalWeb"/>
              <w:rPr>
                <w:color w:val="000000"/>
              </w:rPr>
            </w:pPr>
            <w:r>
              <w:rPr>
                <w:color w:val="000000"/>
                <w:sz w:val="22"/>
              </w:rPr>
              <w:t>I</w:t>
            </w:r>
            <w:r w:rsidRPr="00906C9D">
              <w:rPr>
                <w:color w:val="000000"/>
                <w:sz w:val="22"/>
              </w:rPr>
              <w:t>n-class participation</w:t>
            </w:r>
          </w:p>
        </w:tc>
        <w:tc>
          <w:tcPr>
            <w:tcW w:w="3232" w:type="dxa"/>
          </w:tcPr>
          <w:p w14:paraId="412FF225" w14:textId="77777777" w:rsidR="00AF741A" w:rsidRDefault="006C416F" w:rsidP="00825928">
            <w:pPr>
              <w:pStyle w:val="NormalWeb"/>
              <w:jc w:val="center"/>
              <w:rPr>
                <w:color w:val="000000"/>
              </w:rPr>
            </w:pPr>
            <w:r>
              <w:rPr>
                <w:color w:val="000000"/>
              </w:rPr>
              <w:t>On</w:t>
            </w:r>
            <w:r w:rsidR="00AF741A">
              <w:rPr>
                <w:color w:val="000000"/>
              </w:rPr>
              <w:t>going</w:t>
            </w:r>
          </w:p>
        </w:tc>
        <w:tc>
          <w:tcPr>
            <w:tcW w:w="1881" w:type="dxa"/>
          </w:tcPr>
          <w:p w14:paraId="67695858" w14:textId="77777777" w:rsidR="00AF741A" w:rsidRDefault="009171A2" w:rsidP="00B362C8">
            <w:pPr>
              <w:pStyle w:val="NormalWeb"/>
              <w:rPr>
                <w:color w:val="000000"/>
              </w:rPr>
            </w:pPr>
            <w:r>
              <w:rPr>
                <w:color w:val="000000"/>
              </w:rPr>
              <w:t>20</w:t>
            </w:r>
            <w:r w:rsidR="00AF741A">
              <w:rPr>
                <w:color w:val="000000"/>
              </w:rPr>
              <w:t>%</w:t>
            </w:r>
          </w:p>
        </w:tc>
      </w:tr>
      <w:tr w:rsidR="00AF741A" w14:paraId="535BBA36" w14:textId="77777777" w:rsidTr="00B5335E">
        <w:tc>
          <w:tcPr>
            <w:tcW w:w="4237" w:type="dxa"/>
          </w:tcPr>
          <w:p w14:paraId="750C012C" w14:textId="0132BA3B" w:rsidR="00AF741A" w:rsidRDefault="00B362C8" w:rsidP="00825928">
            <w:pPr>
              <w:pStyle w:val="NormalWeb"/>
              <w:rPr>
                <w:color w:val="000000"/>
              </w:rPr>
            </w:pPr>
            <w:r w:rsidRPr="00121F1C">
              <w:rPr>
                <w:noProof/>
                <w:color w:val="000000"/>
              </w:rPr>
              <w:t>Bluebook</w:t>
            </w:r>
          </w:p>
        </w:tc>
        <w:tc>
          <w:tcPr>
            <w:tcW w:w="3232" w:type="dxa"/>
          </w:tcPr>
          <w:p w14:paraId="6895F08A" w14:textId="77777777" w:rsidR="00AF741A" w:rsidRDefault="006C416F" w:rsidP="00825928">
            <w:pPr>
              <w:pStyle w:val="NormalWeb"/>
              <w:jc w:val="center"/>
              <w:rPr>
                <w:color w:val="000000"/>
              </w:rPr>
            </w:pPr>
            <w:r>
              <w:rPr>
                <w:color w:val="000000"/>
              </w:rPr>
              <w:t>On</w:t>
            </w:r>
            <w:r w:rsidR="00AF741A">
              <w:rPr>
                <w:color w:val="000000"/>
              </w:rPr>
              <w:t>going</w:t>
            </w:r>
          </w:p>
        </w:tc>
        <w:tc>
          <w:tcPr>
            <w:tcW w:w="1881" w:type="dxa"/>
          </w:tcPr>
          <w:p w14:paraId="5B39CC33" w14:textId="77777777" w:rsidR="00AF741A" w:rsidRDefault="00072EA5" w:rsidP="002A552D">
            <w:pPr>
              <w:pStyle w:val="NormalWeb"/>
              <w:rPr>
                <w:color w:val="000000"/>
              </w:rPr>
            </w:pPr>
            <w:r>
              <w:rPr>
                <w:color w:val="000000"/>
              </w:rPr>
              <w:t>20</w:t>
            </w:r>
            <w:r w:rsidR="00AF741A">
              <w:rPr>
                <w:color w:val="000000"/>
              </w:rPr>
              <w:t>%</w:t>
            </w:r>
          </w:p>
        </w:tc>
      </w:tr>
      <w:tr w:rsidR="009171A2" w14:paraId="54FEBEE0" w14:textId="77777777" w:rsidTr="00B5335E">
        <w:tc>
          <w:tcPr>
            <w:tcW w:w="4237" w:type="dxa"/>
          </w:tcPr>
          <w:p w14:paraId="010382DC" w14:textId="77777777" w:rsidR="009171A2" w:rsidRDefault="00F6014D" w:rsidP="009171A2">
            <w:pPr>
              <w:pStyle w:val="NormalWeb"/>
              <w:rPr>
                <w:color w:val="000000"/>
              </w:rPr>
            </w:pPr>
            <w:r>
              <w:rPr>
                <w:color w:val="000000"/>
              </w:rPr>
              <w:t>Midterm Paper</w:t>
            </w:r>
          </w:p>
        </w:tc>
        <w:tc>
          <w:tcPr>
            <w:tcW w:w="3232" w:type="dxa"/>
          </w:tcPr>
          <w:p w14:paraId="7EBFF235" w14:textId="77777777" w:rsidR="009171A2" w:rsidRDefault="00F6014D" w:rsidP="009171A2">
            <w:pPr>
              <w:pStyle w:val="NormalWeb"/>
              <w:jc w:val="center"/>
              <w:rPr>
                <w:color w:val="000000"/>
              </w:rPr>
            </w:pPr>
            <w:r>
              <w:rPr>
                <w:color w:val="000000"/>
              </w:rPr>
              <w:t>TBD</w:t>
            </w:r>
          </w:p>
        </w:tc>
        <w:tc>
          <w:tcPr>
            <w:tcW w:w="1881" w:type="dxa"/>
          </w:tcPr>
          <w:p w14:paraId="24BBD59D" w14:textId="77777777" w:rsidR="009171A2" w:rsidRDefault="00F6014D" w:rsidP="009171A2">
            <w:pPr>
              <w:pStyle w:val="NormalWeb"/>
              <w:rPr>
                <w:color w:val="000000"/>
              </w:rPr>
            </w:pPr>
            <w:r>
              <w:rPr>
                <w:color w:val="000000"/>
              </w:rPr>
              <w:t>30</w:t>
            </w:r>
            <w:r w:rsidR="009171A2">
              <w:rPr>
                <w:color w:val="000000"/>
              </w:rPr>
              <w:t>%</w:t>
            </w:r>
          </w:p>
        </w:tc>
      </w:tr>
      <w:tr w:rsidR="009171A2" w14:paraId="27300FD1" w14:textId="77777777" w:rsidTr="00B5335E">
        <w:trPr>
          <w:trHeight w:val="85"/>
        </w:trPr>
        <w:tc>
          <w:tcPr>
            <w:tcW w:w="4237" w:type="dxa"/>
          </w:tcPr>
          <w:p w14:paraId="4BED8538" w14:textId="77777777" w:rsidR="009171A2" w:rsidRDefault="00F6014D" w:rsidP="009171A2">
            <w:pPr>
              <w:pStyle w:val="NormalWeb"/>
              <w:rPr>
                <w:color w:val="000000"/>
              </w:rPr>
            </w:pPr>
            <w:r>
              <w:rPr>
                <w:color w:val="000000"/>
              </w:rPr>
              <w:t>Group Presentation</w:t>
            </w:r>
          </w:p>
        </w:tc>
        <w:tc>
          <w:tcPr>
            <w:tcW w:w="3232" w:type="dxa"/>
          </w:tcPr>
          <w:p w14:paraId="721C9A1F" w14:textId="77777777" w:rsidR="009171A2" w:rsidRDefault="009171A2" w:rsidP="009171A2">
            <w:pPr>
              <w:pStyle w:val="NormalWeb"/>
              <w:jc w:val="center"/>
              <w:rPr>
                <w:color w:val="000000"/>
              </w:rPr>
            </w:pPr>
            <w:r>
              <w:rPr>
                <w:color w:val="000000"/>
              </w:rPr>
              <w:t>12/15</w:t>
            </w:r>
          </w:p>
        </w:tc>
        <w:tc>
          <w:tcPr>
            <w:tcW w:w="1881" w:type="dxa"/>
          </w:tcPr>
          <w:p w14:paraId="4E517CDD" w14:textId="77777777" w:rsidR="009171A2" w:rsidRDefault="00F6014D" w:rsidP="00F6014D">
            <w:pPr>
              <w:pStyle w:val="NormalWeb"/>
              <w:rPr>
                <w:color w:val="000000"/>
              </w:rPr>
            </w:pPr>
            <w:r>
              <w:rPr>
                <w:color w:val="000000"/>
              </w:rPr>
              <w:t>30</w:t>
            </w:r>
            <w:r w:rsidR="009171A2">
              <w:rPr>
                <w:color w:val="000000"/>
              </w:rPr>
              <w:t>%</w:t>
            </w:r>
          </w:p>
        </w:tc>
      </w:tr>
    </w:tbl>
    <w:p w14:paraId="79DB7D1E" w14:textId="277E4D02" w:rsidR="00AF741A" w:rsidRPr="00F66C76" w:rsidRDefault="00AF741A" w:rsidP="00AF741A">
      <w:pPr>
        <w:pStyle w:val="Heading3"/>
        <w:rPr>
          <w:b w:val="0"/>
          <w:sz w:val="24"/>
          <w:szCs w:val="24"/>
        </w:rPr>
      </w:pPr>
      <w:r>
        <w:rPr>
          <w:b w:val="0"/>
          <w:i/>
          <w:sz w:val="24"/>
          <w:szCs w:val="24"/>
        </w:rPr>
        <w:t xml:space="preserve">Attendance, class participation, and in-class activities </w:t>
      </w:r>
      <w:r>
        <w:rPr>
          <w:b w:val="0"/>
          <w:sz w:val="24"/>
          <w:szCs w:val="24"/>
        </w:rPr>
        <w:t>(</w:t>
      </w:r>
      <w:r w:rsidR="009171A2">
        <w:rPr>
          <w:b w:val="0"/>
          <w:sz w:val="24"/>
          <w:szCs w:val="24"/>
        </w:rPr>
        <w:t>20</w:t>
      </w:r>
      <w:r>
        <w:rPr>
          <w:b w:val="0"/>
          <w:sz w:val="24"/>
          <w:szCs w:val="24"/>
        </w:rPr>
        <w:t>%) - The structure of the course will combine multiple types of engagement formats (e.g., discussion</w:t>
      </w:r>
      <w:r w:rsidR="009171A2">
        <w:rPr>
          <w:b w:val="0"/>
          <w:sz w:val="24"/>
          <w:szCs w:val="24"/>
        </w:rPr>
        <w:t>,</w:t>
      </w:r>
      <w:r>
        <w:rPr>
          <w:b w:val="0"/>
          <w:sz w:val="24"/>
          <w:szCs w:val="24"/>
        </w:rPr>
        <w:t xml:space="preserve"> activities i</w:t>
      </w:r>
      <w:r w:rsidR="0048527E">
        <w:rPr>
          <w:b w:val="0"/>
          <w:sz w:val="24"/>
          <w:szCs w:val="24"/>
        </w:rPr>
        <w:t xml:space="preserve">n varying group sizes, </w:t>
      </w:r>
      <w:r w:rsidR="009171A2">
        <w:rPr>
          <w:b w:val="0"/>
          <w:sz w:val="24"/>
          <w:szCs w:val="24"/>
        </w:rPr>
        <w:t xml:space="preserve">and </w:t>
      </w:r>
      <w:r w:rsidR="0048527E">
        <w:rPr>
          <w:b w:val="0"/>
          <w:sz w:val="24"/>
          <w:szCs w:val="24"/>
        </w:rPr>
        <w:t>lectures)</w:t>
      </w:r>
      <w:r>
        <w:rPr>
          <w:b w:val="0"/>
          <w:sz w:val="24"/>
          <w:szCs w:val="24"/>
        </w:rPr>
        <w:t>. You are required to come to class</w:t>
      </w:r>
      <w:r w:rsidR="00277E13">
        <w:rPr>
          <w:b w:val="0"/>
          <w:sz w:val="24"/>
          <w:szCs w:val="24"/>
        </w:rPr>
        <w:t>,</w:t>
      </w:r>
      <w:r>
        <w:rPr>
          <w:b w:val="0"/>
          <w:sz w:val="24"/>
          <w:szCs w:val="24"/>
        </w:rPr>
        <w:t xml:space="preserve"> having read the assignments and prepared to engage with the material. </w:t>
      </w:r>
      <w:r w:rsidR="00FC2C8A">
        <w:rPr>
          <w:b w:val="0"/>
          <w:sz w:val="24"/>
          <w:szCs w:val="24"/>
        </w:rPr>
        <w:t>Some</w:t>
      </w:r>
      <w:r>
        <w:rPr>
          <w:b w:val="0"/>
          <w:sz w:val="24"/>
          <w:szCs w:val="24"/>
        </w:rPr>
        <w:t xml:space="preserve"> </w:t>
      </w:r>
      <w:r w:rsidRPr="00FC2C8A">
        <w:rPr>
          <w:b w:val="0"/>
          <w:noProof/>
          <w:sz w:val="24"/>
          <w:szCs w:val="24"/>
        </w:rPr>
        <w:t>classes</w:t>
      </w:r>
      <w:r w:rsidR="00FC2C8A">
        <w:rPr>
          <w:b w:val="0"/>
          <w:sz w:val="24"/>
          <w:szCs w:val="24"/>
        </w:rPr>
        <w:t xml:space="preserve"> </w:t>
      </w:r>
      <w:r>
        <w:rPr>
          <w:b w:val="0"/>
          <w:sz w:val="24"/>
          <w:szCs w:val="24"/>
        </w:rPr>
        <w:t xml:space="preserve">will have small group activities, which may conclude </w:t>
      </w:r>
      <w:r>
        <w:rPr>
          <w:b w:val="0"/>
          <w:sz w:val="24"/>
          <w:szCs w:val="24"/>
        </w:rPr>
        <w:lastRenderedPageBreak/>
        <w:t xml:space="preserve">with </w:t>
      </w:r>
      <w:r w:rsidRPr="00121F1C">
        <w:rPr>
          <w:b w:val="0"/>
          <w:noProof/>
          <w:sz w:val="24"/>
          <w:szCs w:val="24"/>
        </w:rPr>
        <w:t>brief</w:t>
      </w:r>
      <w:r w:rsidR="00121F1C">
        <w:rPr>
          <w:b w:val="0"/>
          <w:noProof/>
          <w:sz w:val="24"/>
          <w:szCs w:val="24"/>
        </w:rPr>
        <w:t>ly</w:t>
      </w:r>
      <w:r>
        <w:rPr>
          <w:b w:val="0"/>
          <w:sz w:val="24"/>
          <w:szCs w:val="24"/>
        </w:rPr>
        <w:t xml:space="preserve"> written work </w:t>
      </w:r>
      <w:r w:rsidRPr="00FC2C8A">
        <w:rPr>
          <w:b w:val="0"/>
          <w:noProof/>
          <w:sz w:val="24"/>
          <w:szCs w:val="24"/>
        </w:rPr>
        <w:t>and/or</w:t>
      </w:r>
      <w:r>
        <w:rPr>
          <w:b w:val="0"/>
          <w:sz w:val="24"/>
          <w:szCs w:val="24"/>
        </w:rPr>
        <w:t xml:space="preserve"> short presentations. </w:t>
      </w:r>
      <w:r w:rsidR="002F1D39">
        <w:rPr>
          <w:b w:val="0"/>
          <w:sz w:val="24"/>
          <w:szCs w:val="24"/>
        </w:rPr>
        <w:t>This class is heavily dependent on student participation and interaction</w:t>
      </w:r>
      <w:r w:rsidR="006B6CFA">
        <w:rPr>
          <w:b w:val="0"/>
          <w:sz w:val="24"/>
          <w:szCs w:val="24"/>
        </w:rPr>
        <w:t>,</w:t>
      </w:r>
      <w:r w:rsidR="002F1D39">
        <w:rPr>
          <w:b w:val="0"/>
          <w:sz w:val="24"/>
          <w:szCs w:val="24"/>
        </w:rPr>
        <w:t xml:space="preserve"> which means you must come to class prepared to contribute. I may decide to administer pop quizzes on the assigned action items (</w:t>
      </w:r>
      <w:r w:rsidR="002F1D39" w:rsidRPr="002F1D39">
        <w:rPr>
          <w:b w:val="0"/>
          <w:sz w:val="24"/>
          <w:szCs w:val="24"/>
        </w:rPr>
        <w:t xml:space="preserve">items (e.g., readings, podcasts, </w:t>
      </w:r>
      <w:r w:rsidR="00072EA5" w:rsidRPr="002F1D39">
        <w:rPr>
          <w:b w:val="0"/>
          <w:sz w:val="24"/>
          <w:szCs w:val="24"/>
        </w:rPr>
        <w:t>and videos</w:t>
      </w:r>
      <w:r w:rsidR="002F1D39" w:rsidRPr="002F1D39">
        <w:rPr>
          <w:b w:val="0"/>
          <w:sz w:val="24"/>
          <w:szCs w:val="24"/>
        </w:rPr>
        <w:t xml:space="preserve">) during select class meetings. </w:t>
      </w:r>
      <w:r w:rsidR="002F1D39" w:rsidRPr="00FC2C8A">
        <w:rPr>
          <w:b w:val="0"/>
          <w:noProof/>
          <w:sz w:val="24"/>
          <w:szCs w:val="24"/>
        </w:rPr>
        <w:t>Quizzes</w:t>
      </w:r>
      <w:r w:rsidR="002F1D39" w:rsidRPr="002F1D39">
        <w:rPr>
          <w:b w:val="0"/>
          <w:sz w:val="24"/>
          <w:szCs w:val="24"/>
        </w:rPr>
        <w:t xml:space="preserve"> will be straightforward and </w:t>
      </w:r>
      <w:r w:rsidR="002F1D39" w:rsidRPr="00121F1C">
        <w:rPr>
          <w:b w:val="0"/>
          <w:noProof/>
          <w:sz w:val="24"/>
          <w:szCs w:val="24"/>
        </w:rPr>
        <w:t>s</w:t>
      </w:r>
      <w:r w:rsidR="00121F1C">
        <w:rPr>
          <w:b w:val="0"/>
          <w:noProof/>
          <w:sz w:val="24"/>
          <w:szCs w:val="24"/>
        </w:rPr>
        <w:t>traightforward</w:t>
      </w:r>
      <w:r w:rsidR="002F1D39" w:rsidRPr="002F1D39">
        <w:rPr>
          <w:b w:val="0"/>
          <w:sz w:val="24"/>
          <w:szCs w:val="24"/>
        </w:rPr>
        <w:t>, will vary in format (multiple</w:t>
      </w:r>
      <w:r w:rsidR="00277E13">
        <w:rPr>
          <w:b w:val="0"/>
          <w:sz w:val="24"/>
          <w:szCs w:val="24"/>
        </w:rPr>
        <w:t>-</w:t>
      </w:r>
      <w:r w:rsidR="002F1D39" w:rsidRPr="002F1D39">
        <w:rPr>
          <w:b w:val="0"/>
          <w:sz w:val="24"/>
          <w:szCs w:val="24"/>
        </w:rPr>
        <w:t xml:space="preserve">choice, fill-in-the-blank, or short answer), and will focus on the content (e.g., recalling basic ideas, definitions, or arguments presented) rather than your interpretation. These are not intended to cause you stress but instead to encourage you to complete the assigned action items before class. If you </w:t>
      </w:r>
      <w:r w:rsidR="00121F1C">
        <w:rPr>
          <w:b w:val="0"/>
          <w:noProof/>
          <w:sz w:val="24"/>
          <w:szCs w:val="24"/>
        </w:rPr>
        <w:t>finish</w:t>
      </w:r>
      <w:r w:rsidR="002F1D39" w:rsidRPr="002F1D39">
        <w:rPr>
          <w:b w:val="0"/>
          <w:sz w:val="24"/>
          <w:szCs w:val="24"/>
        </w:rPr>
        <w:t xml:space="preserve"> the action items, the quizzes will not be </w:t>
      </w:r>
      <w:r w:rsidR="00121F1C">
        <w:rPr>
          <w:b w:val="0"/>
          <w:noProof/>
          <w:sz w:val="24"/>
          <w:szCs w:val="24"/>
        </w:rPr>
        <w:t>challenging</w:t>
      </w:r>
      <w:r w:rsidR="002F1D39" w:rsidRPr="002F1D39">
        <w:rPr>
          <w:b w:val="0"/>
          <w:sz w:val="24"/>
          <w:szCs w:val="24"/>
        </w:rPr>
        <w:t>.</w:t>
      </w:r>
    </w:p>
    <w:p w14:paraId="745BF0F0" w14:textId="1515DC59" w:rsidR="00AF741A" w:rsidRPr="00917682" w:rsidRDefault="00AF741A" w:rsidP="00AF741A">
      <w:pPr>
        <w:pStyle w:val="NormalWeb"/>
        <w:rPr>
          <w:color w:val="000000"/>
        </w:rPr>
      </w:pPr>
      <w:r w:rsidRPr="00121F1C">
        <w:rPr>
          <w:rStyle w:val="Emphasis"/>
          <w:noProof/>
          <w:color w:val="000000"/>
        </w:rPr>
        <w:t>Bluebook</w:t>
      </w:r>
      <w:r w:rsidRPr="00917682">
        <w:rPr>
          <w:rStyle w:val="Emphasis"/>
          <w:color w:val="000000"/>
        </w:rPr>
        <w:t xml:space="preserve"> journals</w:t>
      </w:r>
      <w:r>
        <w:rPr>
          <w:rStyle w:val="Emphasis"/>
          <w:color w:val="000000"/>
        </w:rPr>
        <w:t xml:space="preserve"> </w:t>
      </w:r>
      <w:r>
        <w:rPr>
          <w:rStyle w:val="Emphasis"/>
          <w:i w:val="0"/>
          <w:color w:val="000000"/>
        </w:rPr>
        <w:t>(</w:t>
      </w:r>
      <w:r w:rsidR="00072EA5">
        <w:rPr>
          <w:rStyle w:val="Emphasis"/>
          <w:i w:val="0"/>
          <w:color w:val="000000"/>
        </w:rPr>
        <w:t>20</w:t>
      </w:r>
      <w:r>
        <w:rPr>
          <w:rStyle w:val="Emphasis"/>
          <w:i w:val="0"/>
          <w:color w:val="000000"/>
        </w:rPr>
        <w:t>%)</w:t>
      </w:r>
      <w:r w:rsidRPr="00917682">
        <w:rPr>
          <w:rStyle w:val="apple-converted-space"/>
          <w:color w:val="000000"/>
        </w:rPr>
        <w:t> </w:t>
      </w:r>
      <w:r w:rsidRPr="00917682">
        <w:rPr>
          <w:color w:val="000000"/>
        </w:rPr>
        <w:t>- Every day in cl</w:t>
      </w:r>
      <w:r w:rsidR="00121F1C" w:rsidRPr="00121F1C">
        <w:rPr>
          <w:noProof/>
          <w:color w:val="000000"/>
        </w:rPr>
        <w:t xml:space="preserve">ass, you need to write a short </w:t>
      </w:r>
      <w:r w:rsidRPr="00121F1C">
        <w:rPr>
          <w:noProof/>
          <w:color w:val="000000"/>
        </w:rPr>
        <w:t>statement</w:t>
      </w:r>
      <w:r w:rsidRPr="00917682">
        <w:rPr>
          <w:color w:val="000000"/>
        </w:rPr>
        <w:t xml:space="preserve"> on your thoughts and reflections in a blue book </w:t>
      </w:r>
      <w:r w:rsidR="006B6CFA">
        <w:rPr>
          <w:color w:val="000000"/>
        </w:rPr>
        <w:t>that</w:t>
      </w:r>
      <w:r w:rsidRPr="00917682">
        <w:rPr>
          <w:color w:val="000000"/>
        </w:rPr>
        <w:t xml:space="preserve"> I</w:t>
      </w:r>
      <w:r w:rsidR="00277E13">
        <w:rPr>
          <w:color w:val="000000"/>
        </w:rPr>
        <w:t xml:space="preserve"> wi</w:t>
      </w:r>
      <w:r w:rsidRPr="00917682">
        <w:rPr>
          <w:color w:val="000000"/>
        </w:rPr>
        <w:t xml:space="preserve">ll provide. </w:t>
      </w:r>
      <w:r w:rsidR="00121F1C">
        <w:rPr>
          <w:color w:val="000000"/>
        </w:rPr>
        <w:t xml:space="preserve">These reflections </w:t>
      </w:r>
      <w:r w:rsidR="00121F1C" w:rsidRPr="00FC2C8A">
        <w:rPr>
          <w:noProof/>
          <w:color w:val="000000"/>
        </w:rPr>
        <w:t>are graded</w:t>
      </w:r>
      <w:r w:rsidR="00121F1C">
        <w:rPr>
          <w:color w:val="000000"/>
        </w:rPr>
        <w:t xml:space="preserve"> </w:t>
      </w:r>
      <w:r w:rsidR="00121F1C" w:rsidRPr="00121F1C">
        <w:rPr>
          <w:noProof/>
          <w:color w:val="000000"/>
        </w:rPr>
        <w:t>for</w:t>
      </w:r>
      <w:r w:rsidRPr="00121F1C">
        <w:rPr>
          <w:noProof/>
          <w:color w:val="000000"/>
        </w:rPr>
        <w:t xml:space="preserve"> </w:t>
      </w:r>
      <w:r w:rsidRPr="00917682">
        <w:rPr>
          <w:color w:val="000000"/>
        </w:rPr>
        <w:t>completion</w:t>
      </w:r>
      <w:r w:rsidR="00121F1C">
        <w:rPr>
          <w:color w:val="000000"/>
        </w:rPr>
        <w:t xml:space="preserve"> rather than content</w:t>
      </w:r>
      <w:r w:rsidRPr="00917682">
        <w:rPr>
          <w:color w:val="000000"/>
        </w:rPr>
        <w:t>. The purpose of this is to encourage you to think about the course material without feeling that you have to censor what you say. You may even openly disagree with me, but this will in no way lower your grade. The important thing is that you critical</w:t>
      </w:r>
      <w:r>
        <w:rPr>
          <w:color w:val="000000"/>
        </w:rPr>
        <w:t>ly</w:t>
      </w:r>
      <w:r w:rsidRPr="00917682">
        <w:rPr>
          <w:color w:val="000000"/>
        </w:rPr>
        <w:t xml:space="preserve"> engage the material.</w:t>
      </w:r>
    </w:p>
    <w:p w14:paraId="06372FEF" w14:textId="0EEE68FD" w:rsidR="00F6014D" w:rsidRDefault="00F6014D" w:rsidP="00F6014D">
      <w:pPr>
        <w:spacing w:after="100" w:line="240" w:lineRule="auto"/>
        <w:rPr>
          <w:rFonts w:ascii="Times New Roman" w:hAnsi="Times New Roman" w:cs="Times New Roman"/>
          <w:iCs/>
          <w:sz w:val="24"/>
          <w:szCs w:val="24"/>
        </w:rPr>
      </w:pPr>
      <w:r>
        <w:rPr>
          <w:rFonts w:ascii="Times New Roman" w:hAnsi="Times New Roman" w:cs="Times New Roman"/>
          <w:i/>
          <w:color w:val="000000"/>
          <w:sz w:val="24"/>
          <w:szCs w:val="24"/>
        </w:rPr>
        <w:t>Midterm Paper</w:t>
      </w:r>
      <w:r w:rsidRPr="00061C76">
        <w:rPr>
          <w:rFonts w:ascii="Times New Roman" w:hAnsi="Times New Roman" w:cs="Times New Roman"/>
          <w:i/>
          <w:color w:val="000000"/>
          <w:sz w:val="24"/>
          <w:szCs w:val="24"/>
        </w:rPr>
        <w:t xml:space="preserve"> </w:t>
      </w:r>
      <w:r>
        <w:rPr>
          <w:rFonts w:ascii="Times New Roman" w:hAnsi="Times New Roman" w:cs="Times New Roman"/>
          <w:color w:val="000000"/>
          <w:sz w:val="24"/>
          <w:szCs w:val="24"/>
        </w:rPr>
        <w:t>(30</w:t>
      </w:r>
      <w:r w:rsidRPr="00061C76">
        <w:rPr>
          <w:rFonts w:ascii="Times New Roman" w:hAnsi="Times New Roman" w:cs="Times New Roman"/>
          <w:color w:val="000000"/>
          <w:sz w:val="24"/>
          <w:szCs w:val="24"/>
        </w:rPr>
        <w:t xml:space="preserve">%) - </w:t>
      </w:r>
      <w:r w:rsidRPr="00061C76">
        <w:rPr>
          <w:rFonts w:ascii="Times New Roman" w:hAnsi="Times New Roman" w:cs="Times New Roman"/>
          <w:iCs/>
          <w:sz w:val="24"/>
          <w:szCs w:val="24"/>
        </w:rPr>
        <w:t xml:space="preserve">The </w:t>
      </w:r>
      <w:r>
        <w:rPr>
          <w:rFonts w:ascii="Times New Roman" w:hAnsi="Times New Roman" w:cs="Times New Roman"/>
          <w:iCs/>
          <w:sz w:val="24"/>
          <w:szCs w:val="24"/>
        </w:rPr>
        <w:t>Midterm</w:t>
      </w:r>
      <w:r w:rsidRPr="00061C76">
        <w:rPr>
          <w:rFonts w:ascii="Times New Roman" w:hAnsi="Times New Roman" w:cs="Times New Roman"/>
          <w:iCs/>
          <w:sz w:val="24"/>
          <w:szCs w:val="24"/>
        </w:rPr>
        <w:t xml:space="preserve"> product i</w:t>
      </w:r>
      <w:r w:rsidR="006B6CFA">
        <w:rPr>
          <w:rFonts w:ascii="Times New Roman" w:hAnsi="Times New Roman" w:cs="Times New Roman"/>
          <w:iCs/>
          <w:sz w:val="24"/>
          <w:szCs w:val="24"/>
        </w:rPr>
        <w:t>s</w:t>
      </w:r>
      <w:r w:rsidRPr="00061C76">
        <w:rPr>
          <w:rFonts w:ascii="Times New Roman" w:hAnsi="Times New Roman" w:cs="Times New Roman"/>
          <w:iCs/>
          <w:sz w:val="24"/>
          <w:szCs w:val="24"/>
        </w:rPr>
        <w:t xml:space="preserve"> </w:t>
      </w:r>
      <w:r>
        <w:rPr>
          <w:rFonts w:ascii="Times New Roman" w:hAnsi="Times New Roman" w:cs="Times New Roman"/>
          <w:iCs/>
          <w:sz w:val="24"/>
          <w:szCs w:val="24"/>
        </w:rPr>
        <w:t xml:space="preserve">a 5 to </w:t>
      </w:r>
      <w:r w:rsidRPr="00121F1C">
        <w:rPr>
          <w:rFonts w:ascii="Times New Roman" w:hAnsi="Times New Roman" w:cs="Times New Roman"/>
          <w:iCs/>
          <w:noProof/>
          <w:sz w:val="24"/>
          <w:szCs w:val="24"/>
        </w:rPr>
        <w:t>7</w:t>
      </w:r>
      <w:r w:rsidR="00121F1C">
        <w:rPr>
          <w:rFonts w:ascii="Times New Roman" w:hAnsi="Times New Roman" w:cs="Times New Roman"/>
          <w:iCs/>
          <w:noProof/>
          <w:sz w:val="24"/>
          <w:szCs w:val="24"/>
        </w:rPr>
        <w:t>-</w:t>
      </w:r>
      <w:r w:rsidRPr="00121F1C">
        <w:rPr>
          <w:rFonts w:ascii="Times New Roman" w:hAnsi="Times New Roman" w:cs="Times New Roman"/>
          <w:iCs/>
          <w:noProof/>
          <w:sz w:val="24"/>
          <w:szCs w:val="24"/>
        </w:rPr>
        <w:t>page</w:t>
      </w:r>
      <w:r>
        <w:rPr>
          <w:rFonts w:ascii="Times New Roman" w:hAnsi="Times New Roman" w:cs="Times New Roman"/>
          <w:iCs/>
          <w:sz w:val="24"/>
          <w:szCs w:val="24"/>
        </w:rPr>
        <w:t xml:space="preserve"> paper on a topic of your choosing but related to the course topic that demonstrates </w:t>
      </w:r>
      <w:r w:rsidRPr="00121F1C">
        <w:rPr>
          <w:rFonts w:ascii="Times New Roman" w:hAnsi="Times New Roman" w:cs="Times New Roman"/>
          <w:iCs/>
          <w:noProof/>
          <w:sz w:val="24"/>
          <w:szCs w:val="24"/>
        </w:rPr>
        <w:t xml:space="preserve">a </w:t>
      </w:r>
      <w:r w:rsidR="00121F1C">
        <w:rPr>
          <w:rFonts w:ascii="Times New Roman" w:hAnsi="Times New Roman" w:cs="Times New Roman"/>
          <w:iCs/>
          <w:noProof/>
          <w:sz w:val="24"/>
          <w:szCs w:val="24"/>
        </w:rPr>
        <w:t>keen</w:t>
      </w:r>
      <w:r>
        <w:rPr>
          <w:rFonts w:ascii="Times New Roman" w:hAnsi="Times New Roman" w:cs="Times New Roman"/>
          <w:iCs/>
          <w:sz w:val="24"/>
          <w:szCs w:val="24"/>
        </w:rPr>
        <w:t xml:space="preserve"> understanding of the concepts and readings presented in the first half of the semester.</w:t>
      </w:r>
    </w:p>
    <w:p w14:paraId="0E36AA56" w14:textId="02B2FC1B" w:rsidR="00AF741A" w:rsidRDefault="00061C76" w:rsidP="00AF741A">
      <w:pPr>
        <w:pStyle w:val="NormalWeb"/>
        <w:rPr>
          <w:color w:val="000000"/>
        </w:rPr>
      </w:pPr>
      <w:r>
        <w:rPr>
          <w:i/>
          <w:color w:val="000000"/>
        </w:rPr>
        <w:t>In-class g</w:t>
      </w:r>
      <w:r w:rsidR="000B6FB4">
        <w:rPr>
          <w:i/>
          <w:color w:val="000000"/>
        </w:rPr>
        <w:t xml:space="preserve">roup </w:t>
      </w:r>
      <w:r>
        <w:rPr>
          <w:i/>
          <w:color w:val="000000"/>
        </w:rPr>
        <w:t>p</w:t>
      </w:r>
      <w:r w:rsidR="000B6FB4">
        <w:rPr>
          <w:i/>
          <w:color w:val="000000"/>
        </w:rPr>
        <w:t>resentation</w:t>
      </w:r>
      <w:r w:rsidR="00AF741A" w:rsidRPr="00917682">
        <w:rPr>
          <w:i/>
          <w:color w:val="000000"/>
        </w:rPr>
        <w:t xml:space="preserve"> </w:t>
      </w:r>
      <w:r w:rsidR="00AF741A">
        <w:rPr>
          <w:color w:val="000000"/>
        </w:rPr>
        <w:t>(</w:t>
      </w:r>
      <w:r w:rsidR="00854984">
        <w:rPr>
          <w:color w:val="000000"/>
        </w:rPr>
        <w:t>3</w:t>
      </w:r>
      <w:r w:rsidR="00FE5F72">
        <w:rPr>
          <w:color w:val="000000"/>
        </w:rPr>
        <w:t>0</w:t>
      </w:r>
      <w:r w:rsidR="00AF741A">
        <w:rPr>
          <w:color w:val="000000"/>
        </w:rPr>
        <w:t>%)</w:t>
      </w:r>
      <w:r w:rsidR="00AF741A" w:rsidRPr="00917682">
        <w:rPr>
          <w:color w:val="000000"/>
        </w:rPr>
        <w:t xml:space="preserve"> – </w:t>
      </w:r>
      <w:r w:rsidR="003B6767">
        <w:rPr>
          <w:color w:val="000000"/>
        </w:rPr>
        <w:t>You are responsible</w:t>
      </w:r>
      <w:r w:rsidR="000F4711">
        <w:rPr>
          <w:color w:val="000000"/>
        </w:rPr>
        <w:t xml:space="preserve"> for forming small groups and presenting </w:t>
      </w:r>
      <w:r w:rsidR="009171A2">
        <w:rPr>
          <w:color w:val="000000"/>
        </w:rPr>
        <w:t>on a topic related to the course material</w:t>
      </w:r>
      <w:r w:rsidR="000F4711">
        <w:rPr>
          <w:color w:val="000000"/>
        </w:rPr>
        <w:t xml:space="preserve">. </w:t>
      </w:r>
      <w:r w:rsidR="003B6767">
        <w:rPr>
          <w:color w:val="000000"/>
        </w:rPr>
        <w:t>You</w:t>
      </w:r>
      <w:r w:rsidR="00817B86">
        <w:rPr>
          <w:color w:val="000000"/>
        </w:rPr>
        <w:t xml:space="preserve"> will </w:t>
      </w:r>
      <w:r w:rsidR="00FE5F72">
        <w:rPr>
          <w:color w:val="000000"/>
        </w:rPr>
        <w:t xml:space="preserve">select </w:t>
      </w:r>
      <w:r w:rsidR="00FE5F72" w:rsidRPr="00FC2C8A">
        <w:rPr>
          <w:noProof/>
          <w:color w:val="000000"/>
        </w:rPr>
        <w:t>a</w:t>
      </w:r>
      <w:r w:rsidR="00FC2C8A" w:rsidRPr="00FC2C8A">
        <w:rPr>
          <w:noProof/>
          <w:color w:val="000000"/>
        </w:rPr>
        <w:t>n</w:t>
      </w:r>
      <w:r w:rsidR="00FC2C8A">
        <w:rPr>
          <w:noProof/>
          <w:color w:val="000000"/>
        </w:rPr>
        <w:t xml:space="preserve"> issue</w:t>
      </w:r>
      <w:r w:rsidR="009171A2">
        <w:rPr>
          <w:color w:val="000000"/>
        </w:rPr>
        <w:t xml:space="preserve"> and lead a discussion of the </w:t>
      </w:r>
      <w:r w:rsidR="00121F1C">
        <w:rPr>
          <w:noProof/>
          <w:color w:val="000000"/>
        </w:rPr>
        <w:t>content</w:t>
      </w:r>
      <w:r w:rsidR="009171A2">
        <w:rPr>
          <w:color w:val="000000"/>
        </w:rPr>
        <w:t xml:space="preserve"> that links what </w:t>
      </w:r>
      <w:r w:rsidR="006C416F">
        <w:rPr>
          <w:color w:val="000000"/>
        </w:rPr>
        <w:t>they have</w:t>
      </w:r>
      <w:r w:rsidR="009171A2">
        <w:rPr>
          <w:color w:val="000000"/>
        </w:rPr>
        <w:t xml:space="preserve"> learned throughout the semester with </w:t>
      </w:r>
      <w:r w:rsidR="009171A2" w:rsidRPr="00FC2C8A">
        <w:rPr>
          <w:noProof/>
          <w:color w:val="000000"/>
        </w:rPr>
        <w:t>a topic</w:t>
      </w:r>
      <w:r w:rsidR="009171A2">
        <w:rPr>
          <w:color w:val="000000"/>
        </w:rPr>
        <w:t xml:space="preserve"> relevant </w:t>
      </w:r>
      <w:r w:rsidR="00121F1C">
        <w:rPr>
          <w:noProof/>
          <w:color w:val="000000"/>
        </w:rPr>
        <w:t>to</w:t>
      </w:r>
      <w:r w:rsidR="009171A2">
        <w:rPr>
          <w:color w:val="000000"/>
        </w:rPr>
        <w:t xml:space="preserve"> the course. </w:t>
      </w:r>
      <w:r w:rsidR="00817B86">
        <w:rPr>
          <w:color w:val="000000"/>
        </w:rPr>
        <w:t xml:space="preserve">Sign-up for groups will </w:t>
      </w:r>
      <w:r w:rsidR="007E1CDC">
        <w:rPr>
          <w:color w:val="000000"/>
        </w:rPr>
        <w:t>occur in the middle of the semester</w:t>
      </w:r>
      <w:r w:rsidR="006B6CFA">
        <w:rPr>
          <w:color w:val="000000"/>
        </w:rPr>
        <w:t>,</w:t>
      </w:r>
      <w:r w:rsidR="007E1CDC">
        <w:rPr>
          <w:color w:val="000000"/>
        </w:rPr>
        <w:t xml:space="preserve"> with presentations </w:t>
      </w:r>
      <w:r w:rsidR="00121F1C">
        <w:rPr>
          <w:noProof/>
          <w:color w:val="000000"/>
        </w:rPr>
        <w:t>happen</w:t>
      </w:r>
      <w:r w:rsidR="007E1CDC" w:rsidRPr="00121F1C">
        <w:rPr>
          <w:noProof/>
          <w:color w:val="000000"/>
        </w:rPr>
        <w:t>ing</w:t>
      </w:r>
      <w:r w:rsidR="007E1CDC">
        <w:rPr>
          <w:color w:val="000000"/>
        </w:rPr>
        <w:t xml:space="preserve"> the last two weeks of the course</w:t>
      </w:r>
      <w:r w:rsidR="00817B86">
        <w:rPr>
          <w:color w:val="000000"/>
        </w:rPr>
        <w:t xml:space="preserve">. </w:t>
      </w:r>
    </w:p>
    <w:p w14:paraId="623155CB" w14:textId="6C2BFC4A" w:rsidR="00F6014D" w:rsidRDefault="00F6014D" w:rsidP="00F6014D">
      <w:pPr>
        <w:pStyle w:val="NormalWeb"/>
        <w:spacing w:before="0" w:beforeAutospacing="0" w:after="0" w:afterAutospacing="0"/>
        <w:ind w:left="1440"/>
        <w:rPr>
          <w:color w:val="000000"/>
        </w:rPr>
      </w:pPr>
      <w:r>
        <w:rPr>
          <w:color w:val="000000"/>
        </w:rPr>
        <w:t xml:space="preserve">(1) Evaluation of group members’ participation and statement of your contributions to </w:t>
      </w:r>
      <w:r w:rsidR="00121F1C">
        <w:rPr>
          <w:color w:val="000000"/>
        </w:rPr>
        <w:t xml:space="preserve">the </w:t>
      </w:r>
      <w:r w:rsidRPr="00121F1C">
        <w:rPr>
          <w:noProof/>
          <w:color w:val="000000"/>
        </w:rPr>
        <w:t>project</w:t>
      </w:r>
      <w:r>
        <w:rPr>
          <w:color w:val="000000"/>
        </w:rPr>
        <w:t xml:space="preserve"> (15%)</w:t>
      </w:r>
    </w:p>
    <w:p w14:paraId="19B54190" w14:textId="77777777" w:rsidR="00F6014D" w:rsidRDefault="00F6014D" w:rsidP="00F6014D">
      <w:pPr>
        <w:pStyle w:val="NormalWeb"/>
        <w:spacing w:before="0" w:beforeAutospacing="0" w:after="0" w:afterAutospacing="0"/>
        <w:ind w:left="1440"/>
        <w:rPr>
          <w:color w:val="000000"/>
        </w:rPr>
      </w:pPr>
      <w:r>
        <w:rPr>
          <w:color w:val="000000"/>
        </w:rPr>
        <w:t>(2) Group presentation and effectiveness in facilitating discussion among peers (15%)</w:t>
      </w:r>
    </w:p>
    <w:p w14:paraId="59A0EB9B" w14:textId="77777777" w:rsidR="00F6014D" w:rsidRDefault="00F6014D" w:rsidP="00F6014D">
      <w:pPr>
        <w:pStyle w:val="NormalWeb"/>
        <w:spacing w:before="0" w:beforeAutospacing="0" w:after="0" w:afterAutospacing="0"/>
        <w:ind w:left="1440"/>
        <w:rPr>
          <w:color w:val="000000"/>
        </w:rPr>
      </w:pPr>
    </w:p>
    <w:p w14:paraId="0D7B7F4A" w14:textId="77777777" w:rsidR="00AF741A" w:rsidRDefault="00AF741A" w:rsidP="00AF741A">
      <w:pPr>
        <w:pStyle w:val="NormalWeb"/>
        <w:rPr>
          <w:color w:val="000000"/>
        </w:rPr>
      </w:pPr>
      <w:r>
        <w:rPr>
          <w:i/>
          <w:color w:val="000000"/>
        </w:rPr>
        <w:t xml:space="preserve">Work expectations </w:t>
      </w:r>
      <w:r>
        <w:rPr>
          <w:color w:val="000000"/>
        </w:rPr>
        <w:t xml:space="preserve">– Over 14 weeks, </w:t>
      </w:r>
      <w:r w:rsidR="003B6767">
        <w:rPr>
          <w:color w:val="000000"/>
        </w:rPr>
        <w:t>you</w:t>
      </w:r>
      <w:r>
        <w:rPr>
          <w:color w:val="000000"/>
        </w:rPr>
        <w:t xml:space="preserve"> will spend 3 hours per week in class (42 hours total). Required reading for the seminar meetings is expected to take up approximately 7 hours per week (98 hours). </w:t>
      </w:r>
      <w:r w:rsidRPr="00FC2C8A">
        <w:rPr>
          <w:noProof/>
          <w:color w:val="000000"/>
        </w:rPr>
        <w:t>In addition</w:t>
      </w:r>
      <w:r>
        <w:rPr>
          <w:color w:val="000000"/>
        </w:rPr>
        <w:t xml:space="preserve">, writing and researching </w:t>
      </w:r>
      <w:r w:rsidR="007E1CDC">
        <w:rPr>
          <w:color w:val="000000"/>
        </w:rPr>
        <w:t xml:space="preserve">your </w:t>
      </w:r>
      <w:r w:rsidR="00F6014D">
        <w:rPr>
          <w:color w:val="000000"/>
        </w:rPr>
        <w:t>midterm</w:t>
      </w:r>
      <w:r w:rsidR="007E1CDC">
        <w:rPr>
          <w:color w:val="000000"/>
        </w:rPr>
        <w:t xml:space="preserve"> paper as well as preparing for your group presentation</w:t>
      </w:r>
      <w:r w:rsidR="00014D4C">
        <w:rPr>
          <w:color w:val="000000"/>
        </w:rPr>
        <w:t xml:space="preserve"> </w:t>
      </w:r>
      <w:r>
        <w:rPr>
          <w:color w:val="000000"/>
        </w:rPr>
        <w:t xml:space="preserve">is estimated at a total of approximately </w:t>
      </w:r>
      <w:r w:rsidR="00676081">
        <w:rPr>
          <w:color w:val="000000"/>
        </w:rPr>
        <w:t>40</w:t>
      </w:r>
      <w:r>
        <w:rPr>
          <w:color w:val="000000"/>
        </w:rPr>
        <w:t xml:space="preserve"> hours over the course of the term. All required course activities both in-class and out of class should total 180 hours over the entire semester.</w:t>
      </w:r>
    </w:p>
    <w:p w14:paraId="55CEF586" w14:textId="77777777" w:rsidR="00AF741A" w:rsidRPr="00917682" w:rsidRDefault="00AF741A" w:rsidP="00AF741A">
      <w:pPr>
        <w:pStyle w:val="NormalWeb"/>
        <w:rPr>
          <w:b/>
          <w:color w:val="000000"/>
        </w:rPr>
      </w:pPr>
      <w:r w:rsidRPr="00917682">
        <w:rPr>
          <w:b/>
          <w:color w:val="000000"/>
        </w:rPr>
        <w:t>Late assignments</w:t>
      </w:r>
      <w:r>
        <w:rPr>
          <w:b/>
          <w:color w:val="000000"/>
        </w:rPr>
        <w:t xml:space="preserve"> and Grade Disputes</w:t>
      </w:r>
    </w:p>
    <w:p w14:paraId="7FAE05FE" w14:textId="6B3E7A37" w:rsidR="00AF741A" w:rsidRDefault="00AF741A" w:rsidP="00AF741A">
      <w:pPr>
        <w:pStyle w:val="NormalWeb"/>
        <w:rPr>
          <w:color w:val="000000"/>
        </w:rPr>
      </w:pPr>
      <w:r w:rsidRPr="00917682">
        <w:rPr>
          <w:color w:val="000000"/>
        </w:rPr>
        <w:t xml:space="preserve">You are expected to complete each </w:t>
      </w:r>
      <w:r w:rsidRPr="00187A3A">
        <w:rPr>
          <w:noProof/>
          <w:color w:val="000000"/>
        </w:rPr>
        <w:t>assignment</w:t>
      </w:r>
      <w:r w:rsidRPr="00917682">
        <w:rPr>
          <w:color w:val="000000"/>
        </w:rPr>
        <w:t xml:space="preserve"> on time, turned in on the due date. Exceptions will only </w:t>
      </w:r>
      <w:r w:rsidRPr="00187A3A">
        <w:rPr>
          <w:noProof/>
          <w:color w:val="000000"/>
        </w:rPr>
        <w:t>be granted</w:t>
      </w:r>
      <w:r w:rsidRPr="00917682">
        <w:rPr>
          <w:color w:val="000000"/>
        </w:rPr>
        <w:t xml:space="preserve"> in </w:t>
      </w:r>
      <w:r w:rsidR="00FC2C8A">
        <w:rPr>
          <w:noProof/>
          <w:color w:val="000000"/>
        </w:rPr>
        <w:t>extraordinary</w:t>
      </w:r>
      <w:r w:rsidRPr="00917682">
        <w:rPr>
          <w:color w:val="000000"/>
        </w:rPr>
        <w:t xml:space="preserve"> circumstances, such as extended illness or other personal concerns. </w:t>
      </w:r>
      <w:r w:rsidR="006C416F">
        <w:rPr>
          <w:color w:val="000000"/>
        </w:rPr>
        <w:t xml:space="preserve">The instructor must </w:t>
      </w:r>
      <w:r w:rsidR="006C416F" w:rsidRPr="00187A3A">
        <w:rPr>
          <w:noProof/>
          <w:color w:val="000000"/>
        </w:rPr>
        <w:t>be contacted</w:t>
      </w:r>
      <w:r w:rsidR="006C416F">
        <w:rPr>
          <w:color w:val="000000"/>
        </w:rPr>
        <w:t xml:space="preserve"> </w:t>
      </w:r>
      <w:r w:rsidR="00121F1C">
        <w:rPr>
          <w:noProof/>
          <w:color w:val="000000"/>
        </w:rPr>
        <w:t>promptly</w:t>
      </w:r>
      <w:r w:rsidR="006C416F">
        <w:rPr>
          <w:color w:val="000000"/>
        </w:rPr>
        <w:t xml:space="preserve">. </w:t>
      </w:r>
      <w:r w:rsidRPr="00917682">
        <w:rPr>
          <w:color w:val="000000"/>
        </w:rPr>
        <w:t xml:space="preserve">Late assignments will be penalized one full grade for each day </w:t>
      </w:r>
      <w:r w:rsidR="006C416F">
        <w:rPr>
          <w:color w:val="000000"/>
        </w:rPr>
        <w:t xml:space="preserve">they are </w:t>
      </w:r>
      <w:r w:rsidR="006C416F" w:rsidRPr="00187A3A">
        <w:rPr>
          <w:noProof/>
          <w:color w:val="000000"/>
        </w:rPr>
        <w:t>late</w:t>
      </w:r>
      <w:r w:rsidRPr="00917682">
        <w:rPr>
          <w:color w:val="000000"/>
        </w:rPr>
        <w:t xml:space="preserve"> and will not </w:t>
      </w:r>
      <w:r w:rsidRPr="00187A3A">
        <w:rPr>
          <w:noProof/>
          <w:color w:val="000000"/>
        </w:rPr>
        <w:t>be accepted</w:t>
      </w:r>
      <w:r w:rsidRPr="00917682">
        <w:rPr>
          <w:color w:val="000000"/>
        </w:rPr>
        <w:t xml:space="preserve"> after one week.</w:t>
      </w:r>
    </w:p>
    <w:p w14:paraId="5228EC31" w14:textId="0561D62D" w:rsidR="00AF741A" w:rsidRDefault="00AF741A" w:rsidP="00AF741A">
      <w:pPr>
        <w:pStyle w:val="NormalWeb"/>
        <w:rPr>
          <w:color w:val="000000"/>
        </w:rPr>
      </w:pPr>
      <w:r>
        <w:rPr>
          <w:color w:val="000000"/>
        </w:rPr>
        <w:lastRenderedPageBreak/>
        <w:t xml:space="preserve">Grade disputes will be handled </w:t>
      </w:r>
      <w:r w:rsidR="00121F1C">
        <w:rPr>
          <w:noProof/>
          <w:color w:val="000000"/>
        </w:rPr>
        <w:t>systematically</w:t>
      </w:r>
      <w:r>
        <w:rPr>
          <w:color w:val="000000"/>
        </w:rPr>
        <w:t xml:space="preserve"> and </w:t>
      </w:r>
      <w:r>
        <w:rPr>
          <w:b/>
          <w:i/>
          <w:color w:val="000000"/>
        </w:rPr>
        <w:t>must</w:t>
      </w:r>
      <w:r>
        <w:rPr>
          <w:b/>
          <w:color w:val="000000"/>
        </w:rPr>
        <w:t xml:space="preserve"> </w:t>
      </w:r>
      <w:r>
        <w:rPr>
          <w:color w:val="000000"/>
        </w:rPr>
        <w:t>follow the procedures indicated below:</w:t>
      </w:r>
    </w:p>
    <w:p w14:paraId="06F9E4A7" w14:textId="349BEE70" w:rsidR="00AF741A" w:rsidRDefault="003B6767" w:rsidP="00AD50DA">
      <w:pPr>
        <w:pStyle w:val="NormalWeb"/>
        <w:numPr>
          <w:ilvl w:val="0"/>
          <w:numId w:val="1"/>
        </w:numPr>
        <w:rPr>
          <w:color w:val="000000"/>
        </w:rPr>
      </w:pPr>
      <w:r>
        <w:rPr>
          <w:color w:val="000000"/>
        </w:rPr>
        <w:t>You</w:t>
      </w:r>
      <w:r w:rsidR="00AF741A">
        <w:rPr>
          <w:color w:val="000000"/>
        </w:rPr>
        <w:t xml:space="preserve"> must wait 24 hours before appealing a grade. </w:t>
      </w:r>
      <w:r w:rsidR="00AF741A" w:rsidRPr="00187A3A">
        <w:rPr>
          <w:noProof/>
          <w:color w:val="000000"/>
        </w:rPr>
        <w:t>This</w:t>
      </w:r>
      <w:r w:rsidR="00AF741A">
        <w:rPr>
          <w:color w:val="000000"/>
        </w:rPr>
        <w:t xml:space="preserve"> will help you consider </w:t>
      </w:r>
      <w:r w:rsidR="00121F1C">
        <w:rPr>
          <w:color w:val="000000"/>
        </w:rPr>
        <w:t>your</w:t>
      </w:r>
      <w:r w:rsidR="00AF741A">
        <w:rPr>
          <w:color w:val="000000"/>
        </w:rPr>
        <w:t xml:space="preserve"> comments carefully and reflect on the grading</w:t>
      </w:r>
    </w:p>
    <w:p w14:paraId="3BC58DC5" w14:textId="7E2B8806" w:rsidR="00AF741A" w:rsidRDefault="00AF741A" w:rsidP="00AD50DA">
      <w:pPr>
        <w:pStyle w:val="NormalWeb"/>
        <w:numPr>
          <w:ilvl w:val="0"/>
          <w:numId w:val="1"/>
        </w:numPr>
        <w:rPr>
          <w:color w:val="000000"/>
        </w:rPr>
      </w:pPr>
      <w:r>
        <w:rPr>
          <w:color w:val="000000"/>
        </w:rPr>
        <w:t xml:space="preserve">When you contact me about a grade dispute, you must attach a </w:t>
      </w:r>
      <w:r w:rsidRPr="00121F1C">
        <w:rPr>
          <w:noProof/>
          <w:color w:val="000000"/>
        </w:rPr>
        <w:t>500</w:t>
      </w:r>
      <w:r w:rsidR="00121F1C">
        <w:rPr>
          <w:noProof/>
          <w:color w:val="000000"/>
        </w:rPr>
        <w:t>-</w:t>
      </w:r>
      <w:r w:rsidRPr="00121F1C">
        <w:rPr>
          <w:noProof/>
          <w:color w:val="000000"/>
        </w:rPr>
        <w:t>word</w:t>
      </w:r>
      <w:r>
        <w:rPr>
          <w:color w:val="000000"/>
        </w:rPr>
        <w:t xml:space="preserve"> statement (at minimum) about why you feel the grade requires adjustment and your justification. I will use your provided </w:t>
      </w:r>
      <w:r w:rsidRPr="00187A3A">
        <w:rPr>
          <w:noProof/>
          <w:color w:val="000000"/>
        </w:rPr>
        <w:t>justification</w:t>
      </w:r>
      <w:r>
        <w:rPr>
          <w:color w:val="000000"/>
        </w:rPr>
        <w:t xml:space="preserve"> to re-evaluate your </w:t>
      </w:r>
      <w:r w:rsidRPr="00187A3A">
        <w:rPr>
          <w:noProof/>
          <w:color w:val="000000"/>
        </w:rPr>
        <w:t>grade</w:t>
      </w:r>
      <w:r>
        <w:rPr>
          <w:color w:val="000000"/>
        </w:rPr>
        <w:t xml:space="preserve"> and your writing. You should remember that </w:t>
      </w:r>
      <w:r w:rsidRPr="00187A3A">
        <w:rPr>
          <w:noProof/>
          <w:color w:val="000000"/>
        </w:rPr>
        <w:t>grades</w:t>
      </w:r>
      <w:r>
        <w:rPr>
          <w:color w:val="000000"/>
        </w:rPr>
        <w:t xml:space="preserve"> are </w:t>
      </w:r>
      <w:r w:rsidR="00121F1C">
        <w:rPr>
          <w:color w:val="000000"/>
        </w:rPr>
        <w:t xml:space="preserve">a </w:t>
      </w:r>
      <w:r w:rsidRPr="00121F1C">
        <w:rPr>
          <w:noProof/>
          <w:color w:val="000000"/>
        </w:rPr>
        <w:t>reflection</w:t>
      </w:r>
      <w:r>
        <w:rPr>
          <w:color w:val="000000"/>
        </w:rPr>
        <w:t xml:space="preserve"> of the time and effort on a particular task</w:t>
      </w:r>
      <w:r w:rsidR="003B6767">
        <w:rPr>
          <w:color w:val="000000"/>
        </w:rPr>
        <w:t xml:space="preserve"> and the quality of the resulting product,</w:t>
      </w:r>
      <w:r>
        <w:rPr>
          <w:color w:val="000000"/>
        </w:rPr>
        <w:t xml:space="preserve"> a</w:t>
      </w:r>
      <w:r w:rsidR="003B6767">
        <w:rPr>
          <w:color w:val="000000"/>
        </w:rPr>
        <w:t>nd are not a reflection or judg</w:t>
      </w:r>
      <w:r>
        <w:rPr>
          <w:color w:val="000000"/>
        </w:rPr>
        <w:t xml:space="preserve">ment </w:t>
      </w:r>
      <w:r w:rsidR="0018466D">
        <w:rPr>
          <w:color w:val="000000"/>
        </w:rPr>
        <w:t xml:space="preserve">of </w:t>
      </w:r>
      <w:r>
        <w:rPr>
          <w:color w:val="000000"/>
        </w:rPr>
        <w:t>you or your capabilities.</w:t>
      </w:r>
    </w:p>
    <w:p w14:paraId="24DC93C3" w14:textId="77777777" w:rsidR="00AF741A" w:rsidRPr="000F578A" w:rsidRDefault="00AF741A" w:rsidP="00AF741A">
      <w:pPr>
        <w:pStyle w:val="NormalWeb"/>
        <w:rPr>
          <w:color w:val="000000"/>
        </w:rPr>
      </w:pPr>
      <w:r>
        <w:rPr>
          <w:color w:val="000000"/>
        </w:rPr>
        <w:t xml:space="preserve">Given that </w:t>
      </w:r>
      <w:r w:rsidRPr="00121F1C">
        <w:rPr>
          <w:noProof/>
          <w:color w:val="000000"/>
        </w:rPr>
        <w:t>you</w:t>
      </w:r>
      <w:r>
        <w:rPr>
          <w:color w:val="000000"/>
        </w:rPr>
        <w:t xml:space="preserve"> are requesting greater scrutiny of </w:t>
      </w:r>
      <w:r w:rsidRPr="00121F1C">
        <w:rPr>
          <w:noProof/>
          <w:color w:val="000000"/>
        </w:rPr>
        <w:t>your</w:t>
      </w:r>
      <w:r>
        <w:rPr>
          <w:color w:val="000000"/>
        </w:rPr>
        <w:t xml:space="preserve"> paper, it is possible that this “re-grading” will result in a lower grade. </w:t>
      </w:r>
      <w:r w:rsidRPr="00121F1C">
        <w:rPr>
          <w:noProof/>
          <w:color w:val="000000"/>
        </w:rPr>
        <w:t>You</w:t>
      </w:r>
      <w:r>
        <w:rPr>
          <w:color w:val="000000"/>
        </w:rPr>
        <w:t xml:space="preserve"> should assume that the first grade </w:t>
      </w:r>
      <w:r w:rsidRPr="00121F1C">
        <w:rPr>
          <w:noProof/>
          <w:color w:val="000000"/>
        </w:rPr>
        <w:t>you</w:t>
      </w:r>
      <w:r>
        <w:rPr>
          <w:color w:val="000000"/>
        </w:rPr>
        <w:t xml:space="preserve"> receive will be the most lenient. It is likely, if </w:t>
      </w:r>
      <w:r w:rsidRPr="00121F1C">
        <w:rPr>
          <w:noProof/>
          <w:color w:val="000000"/>
        </w:rPr>
        <w:t>I</w:t>
      </w:r>
      <w:r>
        <w:rPr>
          <w:color w:val="000000"/>
        </w:rPr>
        <w:t xml:space="preserve"> review </w:t>
      </w:r>
      <w:r w:rsidRPr="00121F1C">
        <w:rPr>
          <w:noProof/>
          <w:color w:val="000000"/>
        </w:rPr>
        <w:t>your</w:t>
      </w:r>
      <w:r>
        <w:rPr>
          <w:color w:val="000000"/>
        </w:rPr>
        <w:t xml:space="preserve"> paper more closely, </w:t>
      </w:r>
      <w:r w:rsidR="0018466D">
        <w:rPr>
          <w:color w:val="000000"/>
        </w:rPr>
        <w:t xml:space="preserve">that </w:t>
      </w:r>
      <w:r w:rsidRPr="00121F1C">
        <w:rPr>
          <w:noProof/>
          <w:color w:val="000000"/>
        </w:rPr>
        <w:t>I</w:t>
      </w:r>
      <w:r>
        <w:rPr>
          <w:color w:val="000000"/>
        </w:rPr>
        <w:t xml:space="preserve"> will find more issues with </w:t>
      </w:r>
      <w:r w:rsidRPr="00121F1C">
        <w:rPr>
          <w:noProof/>
          <w:color w:val="000000"/>
        </w:rPr>
        <w:t>your</w:t>
      </w:r>
      <w:r>
        <w:rPr>
          <w:color w:val="000000"/>
        </w:rPr>
        <w:t xml:space="preserve"> paper not found in </w:t>
      </w:r>
      <w:r w:rsidRPr="00121F1C">
        <w:rPr>
          <w:noProof/>
          <w:color w:val="000000"/>
        </w:rPr>
        <w:t>my</w:t>
      </w:r>
      <w:r>
        <w:rPr>
          <w:color w:val="000000"/>
        </w:rPr>
        <w:t xml:space="preserve"> first reading. Thus, grade disputes may result in </w:t>
      </w:r>
      <w:r>
        <w:rPr>
          <w:b/>
          <w:i/>
          <w:color w:val="000000"/>
        </w:rPr>
        <w:t>a lower grade</w:t>
      </w:r>
      <w:r>
        <w:rPr>
          <w:b/>
          <w:color w:val="000000"/>
        </w:rPr>
        <w:t xml:space="preserve"> </w:t>
      </w:r>
      <w:r>
        <w:rPr>
          <w:color w:val="000000"/>
        </w:rPr>
        <w:t xml:space="preserve">than </w:t>
      </w:r>
      <w:r w:rsidRPr="00121F1C">
        <w:rPr>
          <w:noProof/>
          <w:color w:val="000000"/>
        </w:rPr>
        <w:t>your</w:t>
      </w:r>
      <w:r>
        <w:rPr>
          <w:color w:val="000000"/>
        </w:rPr>
        <w:t xml:space="preserve"> first grade, so please consider grade disputes carefully.</w:t>
      </w:r>
    </w:p>
    <w:p w14:paraId="3D1D6779" w14:textId="77777777" w:rsidR="00AF741A" w:rsidRPr="00917682" w:rsidRDefault="00AF741A" w:rsidP="00AF741A">
      <w:pPr>
        <w:pStyle w:val="NormalWeb"/>
        <w:rPr>
          <w:b/>
          <w:color w:val="000000"/>
        </w:rPr>
      </w:pPr>
      <w:r w:rsidRPr="00917682">
        <w:rPr>
          <w:b/>
          <w:color w:val="000000"/>
        </w:rPr>
        <w:t>Academic integrity</w:t>
      </w:r>
    </w:p>
    <w:p w14:paraId="2C17594F" w14:textId="3B25FF5D" w:rsidR="00AF741A" w:rsidRPr="00917682" w:rsidRDefault="00AF741A" w:rsidP="00AF741A">
      <w:pPr>
        <w:pStyle w:val="NormalWeb"/>
        <w:rPr>
          <w:color w:val="000000"/>
        </w:rPr>
      </w:pPr>
      <w:r w:rsidRPr="00121F1C">
        <w:rPr>
          <w:noProof/>
          <w:color w:val="000000"/>
        </w:rPr>
        <w:t>I</w:t>
      </w:r>
      <w:r w:rsidRPr="00917682">
        <w:rPr>
          <w:color w:val="000000"/>
        </w:rPr>
        <w:t xml:space="preserve"> understand that as th</w:t>
      </w:r>
      <w:r w:rsidR="003B6767">
        <w:rPr>
          <w:color w:val="000000"/>
        </w:rPr>
        <w:t xml:space="preserve">e semester progresses, </w:t>
      </w:r>
      <w:r w:rsidR="003B6767" w:rsidRPr="00121F1C">
        <w:rPr>
          <w:noProof/>
          <w:color w:val="000000"/>
        </w:rPr>
        <w:t>you</w:t>
      </w:r>
      <w:r w:rsidR="003B6767">
        <w:rPr>
          <w:color w:val="000000"/>
        </w:rPr>
        <w:t xml:space="preserve"> may well </w:t>
      </w:r>
      <w:r w:rsidRPr="00917682">
        <w:rPr>
          <w:color w:val="000000"/>
        </w:rPr>
        <w:t xml:space="preserve">be juggling multiple class assignments, studying for exams, part-time paid work, and campus/community activism. This added stress can affect </w:t>
      </w:r>
      <w:r w:rsidRPr="00121F1C">
        <w:rPr>
          <w:noProof/>
          <w:color w:val="000000"/>
        </w:rPr>
        <w:t>your</w:t>
      </w:r>
      <w:r w:rsidRPr="00917682">
        <w:rPr>
          <w:color w:val="000000"/>
        </w:rPr>
        <w:t xml:space="preserve"> well-being, emotions, and school performance. </w:t>
      </w:r>
      <w:r w:rsidR="003B6767">
        <w:rPr>
          <w:color w:val="000000"/>
        </w:rPr>
        <w:t>T</w:t>
      </w:r>
      <w:r w:rsidRPr="00917682">
        <w:rPr>
          <w:color w:val="000000"/>
        </w:rPr>
        <w:t xml:space="preserve">ime management early in the semester is part of the key to success. Avoid cutting corners and especially, avoid any behavior (such as copying and pasting material from the Internet without proper citation) that can </w:t>
      </w:r>
      <w:r w:rsidRPr="00121F1C">
        <w:rPr>
          <w:noProof/>
          <w:color w:val="000000"/>
        </w:rPr>
        <w:t>be interpreted</w:t>
      </w:r>
      <w:r w:rsidRPr="00917682">
        <w:rPr>
          <w:color w:val="000000"/>
        </w:rPr>
        <w:t xml:space="preserve"> as plagiarism and academic misconduct. Copies of the Academic and Student Conduct Codes can </w:t>
      </w:r>
      <w:r w:rsidRPr="00121F1C">
        <w:rPr>
          <w:noProof/>
          <w:color w:val="000000"/>
        </w:rPr>
        <w:t>be found</w:t>
      </w:r>
      <w:r w:rsidRPr="00917682">
        <w:rPr>
          <w:color w:val="000000"/>
        </w:rPr>
        <w:t xml:space="preserve"> at https://www.brown.edu/academics/college/orientation/academic-student-conduct-codes.</w:t>
      </w:r>
    </w:p>
    <w:p w14:paraId="16CA0910" w14:textId="52E239D5" w:rsidR="00AF741A" w:rsidRPr="00917682" w:rsidRDefault="003B6767" w:rsidP="00AF741A">
      <w:pPr>
        <w:pStyle w:val="NormalWeb"/>
        <w:rPr>
          <w:color w:val="000000"/>
        </w:rPr>
      </w:pPr>
      <w:r w:rsidRPr="00121F1C">
        <w:rPr>
          <w:noProof/>
          <w:color w:val="000000"/>
        </w:rPr>
        <w:t>You</w:t>
      </w:r>
      <w:r w:rsidR="00AF741A" w:rsidRPr="00917682">
        <w:rPr>
          <w:color w:val="000000"/>
        </w:rPr>
        <w:t xml:space="preserve"> are expected to be aware of these guidelines and the related consequences. If </w:t>
      </w:r>
      <w:r w:rsidR="00AF741A" w:rsidRPr="00121F1C">
        <w:rPr>
          <w:noProof/>
          <w:color w:val="000000"/>
        </w:rPr>
        <w:t>I</w:t>
      </w:r>
      <w:r w:rsidR="00AF741A" w:rsidRPr="00917682">
        <w:rPr>
          <w:color w:val="000000"/>
        </w:rPr>
        <w:t xml:space="preserve"> suspect plagiarism, </w:t>
      </w:r>
      <w:r w:rsidR="00AF741A" w:rsidRPr="00121F1C">
        <w:rPr>
          <w:noProof/>
          <w:color w:val="000000"/>
        </w:rPr>
        <w:t>I</w:t>
      </w:r>
      <w:r w:rsidR="00AF741A" w:rsidRPr="00917682">
        <w:rPr>
          <w:color w:val="000000"/>
        </w:rPr>
        <w:t xml:space="preserve"> will speak with the Office of the Dean of the College</w:t>
      </w:r>
      <w:r w:rsidR="00121F1C">
        <w:rPr>
          <w:color w:val="000000"/>
        </w:rPr>
        <w:t>,</w:t>
      </w:r>
      <w:r w:rsidR="00AF741A" w:rsidRPr="00917682">
        <w:rPr>
          <w:color w:val="000000"/>
        </w:rPr>
        <w:t xml:space="preserve"> </w:t>
      </w:r>
      <w:r w:rsidR="00AF741A" w:rsidRPr="00121F1C">
        <w:rPr>
          <w:noProof/>
          <w:color w:val="000000"/>
        </w:rPr>
        <w:t>and</w:t>
      </w:r>
      <w:r w:rsidR="00AF741A" w:rsidRPr="00917682">
        <w:rPr>
          <w:color w:val="000000"/>
        </w:rPr>
        <w:t xml:space="preserve"> a report written by </w:t>
      </w:r>
      <w:r w:rsidR="00AF741A" w:rsidRPr="00121F1C">
        <w:rPr>
          <w:noProof/>
          <w:color w:val="000000"/>
        </w:rPr>
        <w:t>me</w:t>
      </w:r>
      <w:r w:rsidR="00AF741A" w:rsidRPr="00917682">
        <w:rPr>
          <w:color w:val="000000"/>
        </w:rPr>
        <w:t xml:space="preserve"> will </w:t>
      </w:r>
      <w:r w:rsidR="00AF741A" w:rsidRPr="00121F1C">
        <w:rPr>
          <w:noProof/>
          <w:color w:val="000000"/>
        </w:rPr>
        <w:t>be placed</w:t>
      </w:r>
      <w:r w:rsidR="00AF741A" w:rsidRPr="00917682">
        <w:rPr>
          <w:color w:val="000000"/>
        </w:rPr>
        <w:t xml:space="preserve"> in </w:t>
      </w:r>
      <w:r w:rsidR="00AF741A" w:rsidRPr="00121F1C">
        <w:rPr>
          <w:noProof/>
          <w:color w:val="000000"/>
        </w:rPr>
        <w:t>your</w:t>
      </w:r>
      <w:r w:rsidR="00AF741A" w:rsidRPr="00917682">
        <w:rPr>
          <w:color w:val="000000"/>
        </w:rPr>
        <w:t xml:space="preserve"> academic file detailing the circumstances. Avoid this painful hassle for everyone, manage </w:t>
      </w:r>
      <w:r w:rsidR="00AF741A" w:rsidRPr="00121F1C">
        <w:rPr>
          <w:noProof/>
          <w:color w:val="000000"/>
        </w:rPr>
        <w:t>your</w:t>
      </w:r>
      <w:r w:rsidR="00AF741A" w:rsidRPr="00917682">
        <w:rPr>
          <w:color w:val="000000"/>
        </w:rPr>
        <w:t xml:space="preserve"> time wisely and do not knowingly (or ignorantly) plagiarize. If </w:t>
      </w:r>
      <w:r w:rsidR="00AF741A" w:rsidRPr="00121F1C">
        <w:rPr>
          <w:noProof/>
          <w:color w:val="000000"/>
        </w:rPr>
        <w:t>you</w:t>
      </w:r>
      <w:r w:rsidR="00AF741A" w:rsidRPr="00917682">
        <w:rPr>
          <w:color w:val="000000"/>
        </w:rPr>
        <w:t xml:space="preserve"> are unclear on what constitutes plagiarism, please contact </w:t>
      </w:r>
      <w:r w:rsidR="00AF741A" w:rsidRPr="00121F1C">
        <w:rPr>
          <w:noProof/>
          <w:color w:val="000000"/>
        </w:rPr>
        <w:t>me</w:t>
      </w:r>
      <w:r w:rsidR="00AF741A" w:rsidRPr="00917682">
        <w:rPr>
          <w:color w:val="000000"/>
        </w:rPr>
        <w:t xml:space="preserve"> well before the assignment is due.</w:t>
      </w:r>
    </w:p>
    <w:p w14:paraId="5FCA6ABA" w14:textId="77777777" w:rsidR="00AF741A" w:rsidRPr="00917682" w:rsidRDefault="00AF741A" w:rsidP="00AF741A">
      <w:pPr>
        <w:pStyle w:val="NormalWeb"/>
        <w:rPr>
          <w:b/>
          <w:color w:val="000000"/>
        </w:rPr>
      </w:pPr>
      <w:r w:rsidRPr="00917682">
        <w:rPr>
          <w:b/>
          <w:color w:val="000000"/>
        </w:rPr>
        <w:t>Resources</w:t>
      </w:r>
    </w:p>
    <w:p w14:paraId="736D3915" w14:textId="4D23F358" w:rsidR="00AF741A" w:rsidRPr="00917682" w:rsidRDefault="00AF741A" w:rsidP="00AF741A">
      <w:pPr>
        <w:pStyle w:val="NormalWeb"/>
        <w:rPr>
          <w:color w:val="000000"/>
        </w:rPr>
      </w:pPr>
      <w:r w:rsidRPr="00917682">
        <w:rPr>
          <w:b/>
          <w:color w:val="000000"/>
        </w:rPr>
        <w:t>The Writing Center</w:t>
      </w:r>
      <w:r w:rsidRPr="00917682">
        <w:rPr>
          <w:color w:val="000000"/>
        </w:rPr>
        <w:t xml:space="preserve">: Excellent writing instructors offer classes and one-on-one meetings to help </w:t>
      </w:r>
      <w:r w:rsidRPr="00121F1C">
        <w:rPr>
          <w:noProof/>
          <w:color w:val="000000"/>
        </w:rPr>
        <w:t>you</w:t>
      </w:r>
      <w:r w:rsidRPr="00917682">
        <w:rPr>
          <w:color w:val="000000"/>
        </w:rPr>
        <w:t xml:space="preserve"> with all aspects of the writing process from ways to improve </w:t>
      </w:r>
      <w:r w:rsidRPr="00121F1C">
        <w:rPr>
          <w:noProof/>
          <w:color w:val="000000"/>
        </w:rPr>
        <w:t>your</w:t>
      </w:r>
      <w:r w:rsidRPr="00917682">
        <w:rPr>
          <w:color w:val="000000"/>
        </w:rPr>
        <w:t xml:space="preserve"> skills to focused work on a particular class assignment. Visit</w:t>
      </w:r>
      <w:r>
        <w:rPr>
          <w:color w:val="000000"/>
        </w:rPr>
        <w:t xml:space="preserve"> </w:t>
      </w:r>
      <w:hyperlink r:id="rId9" w:history="1">
        <w:r w:rsidRPr="006D6F61">
          <w:rPr>
            <w:rStyle w:val="Hyperlink"/>
          </w:rPr>
          <w:t>https:/www.brown.edu/academics/college/support/writing-center/</w:t>
        </w:r>
      </w:hyperlink>
      <w:r>
        <w:rPr>
          <w:color w:val="000000"/>
        </w:rPr>
        <w:t xml:space="preserve"> </w:t>
      </w:r>
      <w:r w:rsidRPr="00917682">
        <w:rPr>
          <w:color w:val="000000"/>
        </w:rPr>
        <w:t>for more information</w:t>
      </w:r>
      <w:r>
        <w:rPr>
          <w:color w:val="000000"/>
        </w:rPr>
        <w:t xml:space="preserve"> or contact the writing center at </w:t>
      </w:r>
      <w:hyperlink r:id="rId10" w:history="1">
        <w:r w:rsidRPr="00A46D39">
          <w:rPr>
            <w:rStyle w:val="Hyperlink"/>
          </w:rPr>
          <w:t>writing_center@brown.edu</w:t>
        </w:r>
      </w:hyperlink>
      <w:r>
        <w:rPr>
          <w:color w:val="000000"/>
        </w:rPr>
        <w:t xml:space="preserve"> or </w:t>
      </w:r>
      <w:r w:rsidRPr="005058D4">
        <w:rPr>
          <w:color w:val="000000"/>
        </w:rPr>
        <w:t>401-863-3524</w:t>
      </w:r>
      <w:r w:rsidRPr="00917682">
        <w:rPr>
          <w:color w:val="000000"/>
        </w:rPr>
        <w:t>.</w:t>
      </w:r>
    </w:p>
    <w:p w14:paraId="4033E0D3" w14:textId="4E1EC609" w:rsidR="00AF741A" w:rsidRPr="00917682" w:rsidRDefault="00AF741A" w:rsidP="00AF741A">
      <w:pPr>
        <w:pStyle w:val="NormalWeb"/>
        <w:rPr>
          <w:color w:val="000000"/>
        </w:rPr>
      </w:pPr>
      <w:r w:rsidRPr="00917682">
        <w:rPr>
          <w:b/>
          <w:color w:val="000000"/>
        </w:rPr>
        <w:t>Student and Employee Accessibility Services (SEAS)</w:t>
      </w:r>
      <w:r w:rsidRPr="00917682">
        <w:rPr>
          <w:color w:val="000000"/>
        </w:rPr>
        <w:t xml:space="preserve">: Brown University and I are fully committed to </w:t>
      </w:r>
      <w:r w:rsidR="00277E13">
        <w:rPr>
          <w:color w:val="000000"/>
        </w:rPr>
        <w:t xml:space="preserve">the </w:t>
      </w:r>
      <w:r w:rsidRPr="00917682">
        <w:rPr>
          <w:color w:val="000000"/>
        </w:rPr>
        <w:t xml:space="preserve">full inclusion of all students. Please inform </w:t>
      </w:r>
      <w:r w:rsidRPr="00121F1C">
        <w:rPr>
          <w:noProof/>
          <w:color w:val="000000"/>
        </w:rPr>
        <w:t>me</w:t>
      </w:r>
      <w:r w:rsidRPr="00917682">
        <w:rPr>
          <w:color w:val="000000"/>
        </w:rPr>
        <w:t xml:space="preserve"> early in the semester if </w:t>
      </w:r>
      <w:r w:rsidRPr="00121F1C">
        <w:rPr>
          <w:noProof/>
          <w:color w:val="000000"/>
        </w:rPr>
        <w:t>you</w:t>
      </w:r>
      <w:r w:rsidRPr="00917682">
        <w:rPr>
          <w:color w:val="000000"/>
        </w:rPr>
        <w:t xml:space="preserve"> have a disability or other conditions that might require accommodations or modifications of any of these course procedures. You may speak with me after class or during office hours. For more </w:t>
      </w:r>
      <w:r w:rsidRPr="00917682">
        <w:rPr>
          <w:color w:val="000000"/>
        </w:rPr>
        <w:lastRenderedPageBreak/>
        <w:t>information</w:t>
      </w:r>
      <w:r w:rsidR="00121F1C">
        <w:rPr>
          <w:color w:val="000000"/>
        </w:rPr>
        <w:t>,</w:t>
      </w:r>
      <w:r w:rsidRPr="00917682">
        <w:rPr>
          <w:color w:val="000000"/>
        </w:rPr>
        <w:t xml:space="preserve"> </w:t>
      </w:r>
      <w:r w:rsidRPr="00121F1C">
        <w:rPr>
          <w:noProof/>
          <w:color w:val="000000"/>
        </w:rPr>
        <w:t>please</w:t>
      </w:r>
      <w:r w:rsidRPr="00917682">
        <w:rPr>
          <w:color w:val="000000"/>
        </w:rPr>
        <w:t xml:space="preserve"> contact SEAS at </w:t>
      </w:r>
      <w:hyperlink r:id="rId11" w:history="1">
        <w:r w:rsidRPr="00917682">
          <w:rPr>
            <w:rStyle w:val="Hyperlink"/>
          </w:rPr>
          <w:t>https://www.brown.edu/campus-life/support/accessibility-services/</w:t>
        </w:r>
      </w:hyperlink>
      <w:r w:rsidRPr="00917682">
        <w:rPr>
          <w:color w:val="000000"/>
        </w:rPr>
        <w:t xml:space="preserve"> </w:t>
      </w:r>
      <w:r>
        <w:rPr>
          <w:color w:val="000000"/>
        </w:rPr>
        <w:t xml:space="preserve">or </w:t>
      </w:r>
      <w:r w:rsidRPr="00917682">
        <w:rPr>
          <w:color w:val="000000"/>
        </w:rPr>
        <w:t>SEAS@brown.edu.</w:t>
      </w:r>
    </w:p>
    <w:p w14:paraId="2144E4C8" w14:textId="77777777" w:rsidR="00AF741A" w:rsidRPr="00917682" w:rsidRDefault="00AF741A" w:rsidP="00AF741A">
      <w:pPr>
        <w:spacing w:before="100" w:beforeAutospacing="1" w:after="100" w:afterAutospacing="1" w:line="240" w:lineRule="auto"/>
        <w:outlineLvl w:val="2"/>
        <w:rPr>
          <w:rFonts w:ascii="Times New Roman" w:eastAsia="Times New Roman" w:hAnsi="Times New Roman" w:cs="Times New Roman"/>
          <w:b/>
          <w:bCs/>
          <w:color w:val="000000"/>
          <w:sz w:val="24"/>
          <w:szCs w:val="24"/>
        </w:rPr>
      </w:pPr>
      <w:r w:rsidRPr="00917682">
        <w:rPr>
          <w:rFonts w:ascii="Times New Roman" w:eastAsia="Times New Roman" w:hAnsi="Times New Roman" w:cs="Times New Roman"/>
          <w:b/>
          <w:bCs/>
          <w:color w:val="000000"/>
          <w:sz w:val="24"/>
          <w:szCs w:val="24"/>
        </w:rPr>
        <w:t>Class conduct and technology</w:t>
      </w:r>
    </w:p>
    <w:p w14:paraId="6B09963C" w14:textId="60A27E91" w:rsidR="00AF741A" w:rsidRPr="00917682" w:rsidRDefault="00AF741A" w:rsidP="00AF741A">
      <w:pPr>
        <w:spacing w:before="100" w:beforeAutospacing="1" w:after="100" w:afterAutospacing="1" w:line="240" w:lineRule="auto"/>
        <w:rPr>
          <w:rFonts w:ascii="Times New Roman" w:eastAsia="Times New Roman" w:hAnsi="Times New Roman" w:cs="Times New Roman"/>
          <w:color w:val="000000"/>
          <w:sz w:val="24"/>
          <w:szCs w:val="24"/>
        </w:rPr>
      </w:pPr>
      <w:r w:rsidRPr="00917682">
        <w:rPr>
          <w:rFonts w:ascii="Times New Roman" w:eastAsia="Times New Roman" w:hAnsi="Times New Roman" w:cs="Times New Roman"/>
          <w:i/>
          <w:iCs/>
          <w:color w:val="000000"/>
          <w:sz w:val="24"/>
          <w:szCs w:val="24"/>
        </w:rPr>
        <w:t>Conduct</w:t>
      </w:r>
      <w:r w:rsidRPr="00917682">
        <w:rPr>
          <w:rFonts w:ascii="Times New Roman" w:eastAsia="Times New Roman" w:hAnsi="Times New Roman" w:cs="Times New Roman"/>
          <w:color w:val="000000"/>
          <w:sz w:val="24"/>
          <w:szCs w:val="24"/>
        </w:rPr>
        <w:t xml:space="preserve"> - I aim to treat you with respect, and I expect you to do the same </w:t>
      </w:r>
      <w:r w:rsidR="003B6767">
        <w:rPr>
          <w:rFonts w:ascii="Times New Roman" w:eastAsia="Times New Roman" w:hAnsi="Times New Roman" w:cs="Times New Roman"/>
          <w:color w:val="000000"/>
          <w:sz w:val="24"/>
          <w:szCs w:val="24"/>
        </w:rPr>
        <w:t>for</w:t>
      </w:r>
      <w:r w:rsidRPr="00917682">
        <w:rPr>
          <w:rFonts w:ascii="Times New Roman" w:eastAsia="Times New Roman" w:hAnsi="Times New Roman" w:cs="Times New Roman"/>
          <w:color w:val="000000"/>
          <w:sz w:val="24"/>
          <w:szCs w:val="24"/>
        </w:rPr>
        <w:t xml:space="preserve"> </w:t>
      </w:r>
      <w:r w:rsidR="00121F1C">
        <w:rPr>
          <w:rFonts w:ascii="Times New Roman" w:eastAsia="Times New Roman" w:hAnsi="Times New Roman" w:cs="Times New Roman"/>
          <w:noProof/>
          <w:color w:val="000000"/>
          <w:sz w:val="24"/>
          <w:szCs w:val="24"/>
        </w:rPr>
        <w:t>your fellow students and me</w:t>
      </w:r>
      <w:r w:rsidRPr="00917682">
        <w:rPr>
          <w:rFonts w:ascii="Times New Roman" w:eastAsia="Times New Roman" w:hAnsi="Times New Roman" w:cs="Times New Roman"/>
          <w:color w:val="000000"/>
          <w:sz w:val="24"/>
          <w:szCs w:val="24"/>
        </w:rPr>
        <w:t xml:space="preserve">. </w:t>
      </w:r>
      <w:r w:rsidRPr="0079769F">
        <w:rPr>
          <w:rFonts w:ascii="Times New Roman" w:eastAsia="Times New Roman" w:hAnsi="Times New Roman" w:cs="Times New Roman"/>
          <w:noProof/>
          <w:color w:val="000000"/>
          <w:sz w:val="24"/>
          <w:szCs w:val="24"/>
        </w:rPr>
        <w:t>This</w:t>
      </w:r>
      <w:r w:rsidRPr="00917682">
        <w:rPr>
          <w:rFonts w:ascii="Times New Roman" w:eastAsia="Times New Roman" w:hAnsi="Times New Roman" w:cs="Times New Roman"/>
          <w:color w:val="000000"/>
          <w:sz w:val="24"/>
          <w:szCs w:val="24"/>
        </w:rPr>
        <w:t xml:space="preserve"> means acknowledging and engaging opinions of others that you may not agree with, refraining from personal attacks, side conversations, and snide remarks, and waiting until the end of the class period to put away your items. </w:t>
      </w:r>
      <w:r w:rsidR="0079769F">
        <w:rPr>
          <w:rFonts w:ascii="Times New Roman" w:eastAsia="Times New Roman" w:hAnsi="Times New Roman" w:cs="Times New Roman"/>
          <w:color w:val="000000"/>
          <w:sz w:val="24"/>
          <w:szCs w:val="24"/>
        </w:rPr>
        <w:t>Disrespectful behavior</w:t>
      </w:r>
      <w:r w:rsidRPr="00917682">
        <w:rPr>
          <w:rFonts w:ascii="Times New Roman" w:eastAsia="Times New Roman" w:hAnsi="Times New Roman" w:cs="Times New Roman"/>
          <w:color w:val="000000"/>
          <w:sz w:val="24"/>
          <w:szCs w:val="24"/>
        </w:rPr>
        <w:t xml:space="preserve"> degrades the learning experience for you and other students in the class.</w:t>
      </w:r>
    </w:p>
    <w:p w14:paraId="69D563DF" w14:textId="684B5A8F" w:rsidR="00AF741A" w:rsidRPr="00917682" w:rsidRDefault="00AF741A" w:rsidP="00AF741A">
      <w:pPr>
        <w:spacing w:before="100" w:beforeAutospacing="1" w:after="100" w:afterAutospacing="1" w:line="240" w:lineRule="auto"/>
        <w:rPr>
          <w:rFonts w:ascii="Times New Roman" w:eastAsia="Times New Roman" w:hAnsi="Times New Roman" w:cs="Times New Roman"/>
          <w:color w:val="000000"/>
          <w:sz w:val="24"/>
          <w:szCs w:val="24"/>
        </w:rPr>
      </w:pPr>
      <w:r w:rsidRPr="00917682">
        <w:rPr>
          <w:rFonts w:ascii="Times New Roman" w:eastAsia="Times New Roman" w:hAnsi="Times New Roman" w:cs="Times New Roman"/>
          <w:i/>
          <w:iCs/>
          <w:color w:val="000000"/>
          <w:sz w:val="24"/>
          <w:szCs w:val="24"/>
        </w:rPr>
        <w:t>Laptops</w:t>
      </w:r>
      <w:r w:rsidRPr="00917682">
        <w:rPr>
          <w:rFonts w:ascii="Times New Roman" w:eastAsia="Times New Roman" w:hAnsi="Times New Roman" w:cs="Times New Roman"/>
          <w:color w:val="000000"/>
          <w:sz w:val="24"/>
          <w:szCs w:val="24"/>
        </w:rPr>
        <w:t xml:space="preserve"> - Laptops and other mobile devices can be invaluable learning tools. They can also be endless time sinks that distract you and those around you from </w:t>
      </w:r>
      <w:r w:rsidR="0079769F">
        <w:rPr>
          <w:rFonts w:ascii="Times New Roman" w:eastAsia="Times New Roman" w:hAnsi="Times New Roman" w:cs="Times New Roman"/>
          <w:color w:val="000000"/>
          <w:sz w:val="24"/>
          <w:szCs w:val="24"/>
        </w:rPr>
        <w:t xml:space="preserve">the </w:t>
      </w:r>
      <w:r w:rsidRPr="0079769F">
        <w:rPr>
          <w:rFonts w:ascii="Times New Roman" w:eastAsia="Times New Roman" w:hAnsi="Times New Roman" w:cs="Times New Roman"/>
          <w:noProof/>
          <w:color w:val="000000"/>
          <w:sz w:val="24"/>
          <w:szCs w:val="24"/>
        </w:rPr>
        <w:t>lecture</w:t>
      </w:r>
      <w:r w:rsidRPr="00917682">
        <w:rPr>
          <w:rFonts w:ascii="Times New Roman" w:eastAsia="Times New Roman" w:hAnsi="Times New Roman" w:cs="Times New Roman"/>
          <w:color w:val="000000"/>
          <w:sz w:val="24"/>
          <w:szCs w:val="24"/>
        </w:rPr>
        <w:t xml:space="preserve">. If you plan to use one of these devices, I ask that you sit in the first few rows of the lecture hall. If I notice you disrupting class, I will ask you to put the device away. With </w:t>
      </w:r>
      <w:r w:rsidRPr="0079769F">
        <w:rPr>
          <w:rFonts w:ascii="Times New Roman" w:eastAsia="Times New Roman" w:hAnsi="Times New Roman" w:cs="Times New Roman"/>
          <w:noProof/>
          <w:color w:val="000000"/>
          <w:sz w:val="24"/>
          <w:szCs w:val="24"/>
        </w:rPr>
        <w:t>great</w:t>
      </w:r>
      <w:r w:rsidRPr="00917682">
        <w:rPr>
          <w:rFonts w:ascii="Times New Roman" w:eastAsia="Times New Roman" w:hAnsi="Times New Roman" w:cs="Times New Roman"/>
          <w:color w:val="000000"/>
          <w:sz w:val="24"/>
          <w:szCs w:val="24"/>
        </w:rPr>
        <w:t xml:space="preserve"> (computing) power comes great responsibility.</w:t>
      </w:r>
    </w:p>
    <w:p w14:paraId="3A654764" w14:textId="56E374AF" w:rsidR="00AF741A" w:rsidRPr="00917682" w:rsidRDefault="00AF741A" w:rsidP="00AF741A">
      <w:pPr>
        <w:spacing w:before="100" w:beforeAutospacing="1" w:after="100" w:afterAutospacing="1" w:line="240" w:lineRule="auto"/>
        <w:rPr>
          <w:rFonts w:ascii="Times New Roman" w:eastAsia="Times New Roman" w:hAnsi="Times New Roman" w:cs="Times New Roman"/>
          <w:color w:val="000000"/>
          <w:sz w:val="24"/>
          <w:szCs w:val="24"/>
        </w:rPr>
      </w:pPr>
      <w:r w:rsidRPr="00917682">
        <w:rPr>
          <w:rFonts w:ascii="Times New Roman" w:eastAsia="Times New Roman" w:hAnsi="Times New Roman" w:cs="Times New Roman"/>
          <w:i/>
          <w:iCs/>
          <w:color w:val="000000"/>
          <w:sz w:val="24"/>
          <w:szCs w:val="24"/>
        </w:rPr>
        <w:t>Email</w:t>
      </w:r>
      <w:r w:rsidRPr="00917682">
        <w:rPr>
          <w:rFonts w:ascii="Times New Roman" w:eastAsia="Times New Roman" w:hAnsi="Times New Roman" w:cs="Times New Roman"/>
          <w:color w:val="000000"/>
          <w:sz w:val="24"/>
          <w:szCs w:val="24"/>
        </w:rPr>
        <w:t xml:space="preserve"> - I am mostly available on email during the day. If you email me after 5 PM, I generally won't respond until early </w:t>
      </w:r>
      <w:r w:rsidR="006B6CFA">
        <w:rPr>
          <w:rFonts w:ascii="Times New Roman" w:eastAsia="Times New Roman" w:hAnsi="Times New Roman" w:cs="Times New Roman"/>
          <w:color w:val="000000"/>
          <w:sz w:val="24"/>
          <w:szCs w:val="24"/>
        </w:rPr>
        <w:t xml:space="preserve">the </w:t>
      </w:r>
      <w:r w:rsidRPr="00917682">
        <w:rPr>
          <w:rFonts w:ascii="Times New Roman" w:eastAsia="Times New Roman" w:hAnsi="Times New Roman" w:cs="Times New Roman"/>
          <w:color w:val="000000"/>
          <w:sz w:val="24"/>
          <w:szCs w:val="24"/>
        </w:rPr>
        <w:t>next morning.</w:t>
      </w:r>
    </w:p>
    <w:p w14:paraId="5A7097F3" w14:textId="77777777" w:rsidR="00AF741A" w:rsidRDefault="00AF741A" w:rsidP="00AF741A">
      <w:pPr>
        <w:spacing w:line="240" w:lineRule="auto"/>
        <w:rPr>
          <w:rFonts w:ascii="Times New Roman" w:hAnsi="Times New Roman" w:cs="Times New Roman"/>
          <w:b/>
          <w:sz w:val="24"/>
          <w:szCs w:val="24"/>
        </w:rPr>
      </w:pPr>
      <w:r w:rsidRPr="00917682">
        <w:rPr>
          <w:rFonts w:ascii="Times New Roman" w:hAnsi="Times New Roman" w:cs="Times New Roman"/>
          <w:b/>
          <w:sz w:val="24"/>
          <w:szCs w:val="24"/>
        </w:rPr>
        <w:t>Course Schedule and Topics</w:t>
      </w:r>
    </w:p>
    <w:p w14:paraId="2C823034" w14:textId="395AB8B1" w:rsidR="00AF741A" w:rsidRDefault="00AF741A" w:rsidP="00AF741A">
      <w:pPr>
        <w:spacing w:line="240" w:lineRule="auto"/>
        <w:rPr>
          <w:rFonts w:ascii="Times New Roman" w:hAnsi="Times New Roman" w:cs="Times New Roman"/>
          <w:sz w:val="24"/>
          <w:szCs w:val="24"/>
        </w:rPr>
      </w:pPr>
      <w:r w:rsidRPr="00917682">
        <w:rPr>
          <w:rFonts w:ascii="Times New Roman" w:hAnsi="Times New Roman" w:cs="Times New Roman"/>
          <w:sz w:val="24"/>
          <w:szCs w:val="24"/>
        </w:rPr>
        <w:t xml:space="preserve">Below is the rough </w:t>
      </w:r>
      <w:r w:rsidR="007F75EF">
        <w:rPr>
          <w:rFonts w:ascii="Times New Roman" w:hAnsi="Times New Roman" w:cs="Times New Roman"/>
          <w:sz w:val="24"/>
          <w:szCs w:val="24"/>
        </w:rPr>
        <w:t>outline</w:t>
      </w:r>
      <w:r w:rsidRPr="00917682">
        <w:rPr>
          <w:rFonts w:ascii="Times New Roman" w:hAnsi="Times New Roman" w:cs="Times New Roman"/>
          <w:sz w:val="24"/>
          <w:szCs w:val="24"/>
        </w:rPr>
        <w:t xml:space="preserve"> of the semester. It is subject to change, and I will try my best to give you sufficient notice when it does</w:t>
      </w:r>
      <w:r w:rsidR="0079769F">
        <w:rPr>
          <w:rFonts w:ascii="Times New Roman" w:hAnsi="Times New Roman" w:cs="Times New Roman"/>
          <w:sz w:val="24"/>
          <w:szCs w:val="24"/>
        </w:rPr>
        <w:t>,</w:t>
      </w:r>
      <w:r w:rsidRPr="00917682">
        <w:rPr>
          <w:rFonts w:ascii="Times New Roman" w:hAnsi="Times New Roman" w:cs="Times New Roman"/>
          <w:sz w:val="24"/>
          <w:szCs w:val="24"/>
        </w:rPr>
        <w:t xml:space="preserve"> </w:t>
      </w:r>
      <w:r w:rsidRPr="0079769F">
        <w:rPr>
          <w:rFonts w:ascii="Times New Roman" w:hAnsi="Times New Roman" w:cs="Times New Roman"/>
          <w:noProof/>
          <w:sz w:val="24"/>
          <w:szCs w:val="24"/>
        </w:rPr>
        <w:t>and</w:t>
      </w:r>
      <w:r w:rsidRPr="00917682">
        <w:rPr>
          <w:rFonts w:ascii="Times New Roman" w:hAnsi="Times New Roman" w:cs="Times New Roman"/>
          <w:sz w:val="24"/>
          <w:szCs w:val="24"/>
        </w:rPr>
        <w:t xml:space="preserve"> I will update the webpage version of the syllabus. Changes to the </w:t>
      </w:r>
      <w:r w:rsidRPr="0079769F">
        <w:rPr>
          <w:rFonts w:ascii="Times New Roman" w:hAnsi="Times New Roman" w:cs="Times New Roman"/>
          <w:noProof/>
          <w:sz w:val="24"/>
          <w:szCs w:val="24"/>
        </w:rPr>
        <w:t>syllabus</w:t>
      </w:r>
      <w:r w:rsidRPr="00917682">
        <w:rPr>
          <w:rFonts w:ascii="Times New Roman" w:hAnsi="Times New Roman" w:cs="Times New Roman"/>
          <w:sz w:val="24"/>
          <w:szCs w:val="24"/>
        </w:rPr>
        <w:t xml:space="preserve"> will be announced during class meetings and emailed to you. You are responsible for remaining up to date on these changes.</w:t>
      </w:r>
    </w:p>
    <w:p w14:paraId="197FF616" w14:textId="77777777" w:rsidR="003B6767" w:rsidRDefault="003B6767" w:rsidP="00AF741A">
      <w:pPr>
        <w:spacing w:line="240" w:lineRule="auto"/>
        <w:rPr>
          <w:rFonts w:ascii="Times New Roman" w:hAnsi="Times New Roman" w:cs="Times New Roman"/>
          <w:sz w:val="24"/>
          <w:szCs w:val="24"/>
        </w:rPr>
      </w:pPr>
    </w:p>
    <w:p w14:paraId="5D107080" w14:textId="77777777" w:rsidR="00B37EFD" w:rsidRPr="003B6767" w:rsidRDefault="00B37EFD" w:rsidP="00AF741A">
      <w:pPr>
        <w:spacing w:line="240" w:lineRule="auto"/>
        <w:rPr>
          <w:rFonts w:ascii="Times New Roman" w:hAnsi="Times New Roman" w:cs="Times New Roman"/>
          <w:b/>
          <w:sz w:val="24"/>
          <w:szCs w:val="24"/>
        </w:rPr>
      </w:pPr>
      <w:r>
        <w:rPr>
          <w:rFonts w:ascii="Times New Roman" w:hAnsi="Times New Roman" w:cs="Times New Roman"/>
          <w:b/>
          <w:sz w:val="24"/>
          <w:szCs w:val="24"/>
        </w:rPr>
        <w:t>Week 1: Orienting c</w:t>
      </w:r>
      <w:r w:rsidR="003B6767" w:rsidRPr="003B6767">
        <w:rPr>
          <w:rFonts w:ascii="Times New Roman" w:hAnsi="Times New Roman" w:cs="Times New Roman"/>
          <w:b/>
          <w:sz w:val="24"/>
          <w:szCs w:val="24"/>
        </w:rPr>
        <w:t>oncepts</w:t>
      </w:r>
      <w:r>
        <w:rPr>
          <w:rFonts w:ascii="Times New Roman" w:hAnsi="Times New Roman" w:cs="Times New Roman"/>
          <w:b/>
          <w:sz w:val="24"/>
          <w:szCs w:val="24"/>
        </w:rPr>
        <w:t xml:space="preserve"> and ideas</w:t>
      </w:r>
    </w:p>
    <w:p w14:paraId="2D33EAA0" w14:textId="77777777" w:rsidR="00DB017B" w:rsidRDefault="00DB017B" w:rsidP="00DB017B">
      <w:p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Read:</w:t>
      </w:r>
    </w:p>
    <w:p w14:paraId="042F616D" w14:textId="2F69D6DA" w:rsidR="00DB017B" w:rsidRPr="00DB017B" w:rsidRDefault="00DB017B" w:rsidP="00AD50DA">
      <w:pPr>
        <w:pStyle w:val="ListParagraph"/>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 xml:space="preserve">Mills, C. Wright. 1959. “The Promise of Sociology.” Excerpt from </w:t>
      </w:r>
      <w:r>
        <w:rPr>
          <w:rFonts w:ascii="Times New Roman" w:hAnsi="Times New Roman" w:cs="Times New Roman"/>
          <w:i/>
          <w:sz w:val="24"/>
          <w:szCs w:val="24"/>
        </w:rPr>
        <w:t xml:space="preserve">The Sociological Imagination </w:t>
      </w:r>
      <w:r>
        <w:rPr>
          <w:rFonts w:ascii="Times New Roman" w:hAnsi="Times New Roman" w:cs="Times New Roman"/>
          <w:sz w:val="24"/>
          <w:szCs w:val="24"/>
        </w:rPr>
        <w:t>(3 pages).</w:t>
      </w:r>
    </w:p>
    <w:p w14:paraId="5AB8B56A" w14:textId="794F18F2" w:rsidR="00F6014D" w:rsidRPr="008D3C28" w:rsidRDefault="00F53E5E" w:rsidP="00AD50DA">
      <w:pPr>
        <w:pStyle w:val="ListParagraph"/>
        <w:numPr>
          <w:ilvl w:val="0"/>
          <w:numId w:val="3"/>
        </w:numPr>
        <w:spacing w:line="240" w:lineRule="auto"/>
        <w:rPr>
          <w:rFonts w:ascii="Times New Roman" w:hAnsi="Times New Roman" w:cs="Times New Roman"/>
          <w:sz w:val="24"/>
          <w:szCs w:val="24"/>
        </w:rPr>
      </w:pPr>
      <w:r w:rsidRPr="008D3C28">
        <w:rPr>
          <w:rFonts w:ascii="Times New Roman" w:hAnsi="Times New Roman" w:cs="Times New Roman"/>
          <w:sz w:val="24"/>
          <w:szCs w:val="24"/>
        </w:rPr>
        <w:t xml:space="preserve">Duvall, E.M. 1946. “Conceptions of </w:t>
      </w:r>
      <w:r w:rsidR="006577DA">
        <w:rPr>
          <w:rFonts w:ascii="Times New Roman" w:hAnsi="Times New Roman" w:cs="Times New Roman"/>
          <w:sz w:val="24"/>
          <w:szCs w:val="24"/>
        </w:rPr>
        <w:t>Parenthood</w:t>
      </w:r>
      <w:r w:rsidRPr="008D3C28">
        <w:rPr>
          <w:rFonts w:ascii="Times New Roman" w:hAnsi="Times New Roman" w:cs="Times New Roman"/>
          <w:sz w:val="24"/>
          <w:szCs w:val="24"/>
        </w:rPr>
        <w:t xml:space="preserve">.” </w:t>
      </w:r>
      <w:r w:rsidRPr="008D3C28">
        <w:rPr>
          <w:rFonts w:ascii="Times New Roman" w:hAnsi="Times New Roman" w:cs="Times New Roman"/>
          <w:i/>
          <w:sz w:val="24"/>
          <w:szCs w:val="24"/>
        </w:rPr>
        <w:t xml:space="preserve">American Journal of Sociology </w:t>
      </w:r>
      <w:r w:rsidRPr="008D3C28">
        <w:rPr>
          <w:rFonts w:ascii="Times New Roman" w:hAnsi="Times New Roman" w:cs="Times New Roman"/>
          <w:sz w:val="24"/>
          <w:szCs w:val="24"/>
        </w:rPr>
        <w:t>Vol.52(3):193-203</w:t>
      </w:r>
    </w:p>
    <w:p w14:paraId="6EE1958A" w14:textId="617E83C8" w:rsidR="00B37EFD" w:rsidRPr="00B37EFD" w:rsidRDefault="00B37EFD" w:rsidP="00F6014D">
      <w:pPr>
        <w:spacing w:line="240" w:lineRule="auto"/>
        <w:rPr>
          <w:rFonts w:ascii="Times New Roman" w:hAnsi="Times New Roman" w:cs="Times New Roman"/>
          <w:b/>
          <w:sz w:val="24"/>
          <w:szCs w:val="24"/>
        </w:rPr>
      </w:pPr>
      <w:r w:rsidRPr="00B37EFD">
        <w:rPr>
          <w:rFonts w:ascii="Times New Roman" w:hAnsi="Times New Roman" w:cs="Times New Roman"/>
          <w:b/>
          <w:sz w:val="24"/>
          <w:szCs w:val="24"/>
        </w:rPr>
        <w:t>Week 2: Orienting concepts and ideas</w:t>
      </w:r>
      <w:r w:rsidR="00DB017B">
        <w:rPr>
          <w:rFonts w:ascii="Times New Roman" w:hAnsi="Times New Roman" w:cs="Times New Roman"/>
          <w:b/>
          <w:sz w:val="24"/>
          <w:szCs w:val="24"/>
        </w:rPr>
        <w:t xml:space="preserve"> </w:t>
      </w:r>
      <w:r w:rsidRPr="00B37EFD">
        <w:rPr>
          <w:rFonts w:ascii="Times New Roman" w:hAnsi="Times New Roman" w:cs="Times New Roman"/>
          <w:b/>
          <w:sz w:val="24"/>
          <w:szCs w:val="24"/>
        </w:rPr>
        <w:t>(</w:t>
      </w:r>
      <w:r w:rsidR="006B64C9">
        <w:rPr>
          <w:rFonts w:ascii="Times New Roman" w:hAnsi="Times New Roman" w:cs="Times New Roman"/>
          <w:b/>
          <w:sz w:val="24"/>
          <w:szCs w:val="24"/>
        </w:rPr>
        <w:t>part 2</w:t>
      </w:r>
      <w:r w:rsidRPr="00B37EFD">
        <w:rPr>
          <w:rFonts w:ascii="Times New Roman" w:hAnsi="Times New Roman" w:cs="Times New Roman"/>
          <w:b/>
          <w:sz w:val="24"/>
          <w:szCs w:val="24"/>
        </w:rPr>
        <w:t>.)</w:t>
      </w:r>
    </w:p>
    <w:p w14:paraId="23580C8A" w14:textId="77777777" w:rsidR="00DB017B" w:rsidRDefault="00DB017B" w:rsidP="00DB017B">
      <w:p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Read:</w:t>
      </w:r>
    </w:p>
    <w:p w14:paraId="24174843" w14:textId="7F92F3CB" w:rsidR="00DB017B" w:rsidRPr="00DB017B" w:rsidRDefault="000A69D2" w:rsidP="00AD50DA">
      <w:pPr>
        <w:pStyle w:val="ListParagraph"/>
        <w:numPr>
          <w:ilvl w:val="0"/>
          <w:numId w:val="4"/>
        </w:numPr>
        <w:spacing w:line="240" w:lineRule="auto"/>
        <w:rPr>
          <w:rFonts w:ascii="Times New Roman" w:hAnsi="Times New Roman" w:cs="Times New Roman"/>
          <w:sz w:val="28"/>
          <w:szCs w:val="24"/>
        </w:rPr>
      </w:pPr>
      <w:r>
        <w:rPr>
          <w:rFonts w:ascii="Times New Roman" w:hAnsi="Times New Roman" w:cs="Times New Roman"/>
          <w:sz w:val="24"/>
        </w:rPr>
        <w:t>Phelan, J.</w:t>
      </w:r>
      <w:r w:rsidR="00DB017B" w:rsidRPr="00DB017B">
        <w:rPr>
          <w:rFonts w:ascii="Times New Roman" w:hAnsi="Times New Roman" w:cs="Times New Roman"/>
          <w:sz w:val="24"/>
        </w:rPr>
        <w:t>C</w:t>
      </w:r>
      <w:r>
        <w:rPr>
          <w:rFonts w:ascii="Times New Roman" w:hAnsi="Times New Roman" w:cs="Times New Roman"/>
          <w:sz w:val="24"/>
        </w:rPr>
        <w:t>., Link, B.G</w:t>
      </w:r>
      <w:r w:rsidR="00DB017B" w:rsidRPr="00DB017B">
        <w:rPr>
          <w:rFonts w:ascii="Times New Roman" w:hAnsi="Times New Roman" w:cs="Times New Roman"/>
          <w:sz w:val="24"/>
        </w:rPr>
        <w:t>.</w:t>
      </w:r>
      <w:r>
        <w:rPr>
          <w:rFonts w:ascii="Times New Roman" w:hAnsi="Times New Roman" w:cs="Times New Roman"/>
          <w:sz w:val="24"/>
        </w:rPr>
        <w:t xml:space="preserve">, and </w:t>
      </w:r>
      <w:proofErr w:type="spellStart"/>
      <w:r>
        <w:rPr>
          <w:rFonts w:ascii="Times New Roman" w:hAnsi="Times New Roman" w:cs="Times New Roman"/>
          <w:sz w:val="24"/>
        </w:rPr>
        <w:t>Tehranifar</w:t>
      </w:r>
      <w:proofErr w:type="spellEnd"/>
      <w:r>
        <w:rPr>
          <w:rFonts w:ascii="Times New Roman" w:hAnsi="Times New Roman" w:cs="Times New Roman"/>
          <w:sz w:val="24"/>
        </w:rPr>
        <w:t>, P. 2010</w:t>
      </w:r>
      <w:r w:rsidR="00DB017B" w:rsidRPr="00DB017B">
        <w:rPr>
          <w:rFonts w:ascii="Times New Roman" w:hAnsi="Times New Roman" w:cs="Times New Roman"/>
          <w:sz w:val="24"/>
        </w:rPr>
        <w:t xml:space="preserve">. "Social Conditions as Fundamental Causes of Health Inequalities: Theory, Evidence, and Policy Implications." </w:t>
      </w:r>
      <w:r w:rsidR="00DB017B" w:rsidRPr="00DB017B">
        <w:rPr>
          <w:rFonts w:ascii="Times New Roman" w:hAnsi="Times New Roman" w:cs="Times New Roman"/>
          <w:i/>
          <w:sz w:val="24"/>
        </w:rPr>
        <w:t xml:space="preserve">Journal of </w:t>
      </w:r>
      <w:r w:rsidR="00DB017B">
        <w:rPr>
          <w:rFonts w:ascii="Times New Roman" w:hAnsi="Times New Roman" w:cs="Times New Roman"/>
          <w:i/>
          <w:sz w:val="24"/>
        </w:rPr>
        <w:t>H</w:t>
      </w:r>
      <w:r w:rsidR="00DB017B" w:rsidRPr="00DB017B">
        <w:rPr>
          <w:rFonts w:ascii="Times New Roman" w:hAnsi="Times New Roman" w:cs="Times New Roman"/>
          <w:i/>
          <w:sz w:val="24"/>
        </w:rPr>
        <w:t xml:space="preserve">ealth and </w:t>
      </w:r>
      <w:r w:rsidR="00DB017B">
        <w:rPr>
          <w:rFonts w:ascii="Times New Roman" w:hAnsi="Times New Roman" w:cs="Times New Roman"/>
          <w:i/>
          <w:sz w:val="24"/>
        </w:rPr>
        <w:t>S</w:t>
      </w:r>
      <w:r w:rsidR="00DB017B" w:rsidRPr="00DB017B">
        <w:rPr>
          <w:rFonts w:ascii="Times New Roman" w:hAnsi="Times New Roman" w:cs="Times New Roman"/>
          <w:i/>
          <w:sz w:val="24"/>
        </w:rPr>
        <w:t xml:space="preserve">ocial </w:t>
      </w:r>
      <w:r w:rsidR="00DB017B">
        <w:rPr>
          <w:rFonts w:ascii="Times New Roman" w:hAnsi="Times New Roman" w:cs="Times New Roman"/>
          <w:i/>
          <w:sz w:val="24"/>
        </w:rPr>
        <w:t>B</w:t>
      </w:r>
      <w:r w:rsidR="00DB017B" w:rsidRPr="00DB017B">
        <w:rPr>
          <w:rFonts w:ascii="Times New Roman" w:hAnsi="Times New Roman" w:cs="Times New Roman"/>
          <w:i/>
          <w:sz w:val="24"/>
        </w:rPr>
        <w:t>ehavior</w:t>
      </w:r>
      <w:r>
        <w:rPr>
          <w:rFonts w:ascii="Times New Roman" w:hAnsi="Times New Roman" w:cs="Times New Roman"/>
          <w:i/>
          <w:sz w:val="24"/>
        </w:rPr>
        <w:t xml:space="preserve"> </w:t>
      </w:r>
      <w:r>
        <w:rPr>
          <w:rFonts w:ascii="Times New Roman" w:hAnsi="Times New Roman" w:cs="Times New Roman"/>
          <w:sz w:val="24"/>
        </w:rPr>
        <w:t>51(S) S28-S40.</w:t>
      </w:r>
    </w:p>
    <w:p w14:paraId="439FB8A5" w14:textId="30CFD78F" w:rsidR="000A69D2" w:rsidRDefault="000A69D2" w:rsidP="00AD50DA">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 xml:space="preserve">Elder, G.H. 1994. “Time, Human Agency, and Social Change: Perspectives on the Life Course.” </w:t>
      </w:r>
      <w:r>
        <w:rPr>
          <w:rFonts w:ascii="Times New Roman" w:hAnsi="Times New Roman" w:cs="Times New Roman"/>
          <w:i/>
          <w:sz w:val="24"/>
          <w:szCs w:val="24"/>
        </w:rPr>
        <w:t xml:space="preserve">Social Psychology Quarterly </w:t>
      </w:r>
      <w:r>
        <w:rPr>
          <w:rFonts w:ascii="Times New Roman" w:hAnsi="Times New Roman" w:cs="Times New Roman"/>
          <w:sz w:val="24"/>
          <w:szCs w:val="24"/>
        </w:rPr>
        <w:t xml:space="preserve">Vol.57(1) 4-15. </w:t>
      </w:r>
    </w:p>
    <w:p w14:paraId="308D6677" w14:textId="75687957" w:rsidR="000A69D2" w:rsidRDefault="000A69D2" w:rsidP="00AD50DA">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DiPrete, T.A., and </w:t>
      </w:r>
      <w:proofErr w:type="spellStart"/>
      <w:r>
        <w:rPr>
          <w:rFonts w:ascii="Times New Roman" w:hAnsi="Times New Roman" w:cs="Times New Roman"/>
          <w:sz w:val="24"/>
          <w:szCs w:val="24"/>
        </w:rPr>
        <w:t>Eirich</w:t>
      </w:r>
      <w:proofErr w:type="spellEnd"/>
      <w:r>
        <w:rPr>
          <w:rFonts w:ascii="Times New Roman" w:hAnsi="Times New Roman" w:cs="Times New Roman"/>
          <w:sz w:val="24"/>
          <w:szCs w:val="24"/>
        </w:rPr>
        <w:t xml:space="preserve">, G.M. 2006. “Cumulative Advantage as a Mechanism for Inequality: A Review of Theoretical and Empirical Developments.” </w:t>
      </w:r>
      <w:r>
        <w:rPr>
          <w:rFonts w:ascii="Times New Roman" w:hAnsi="Times New Roman" w:cs="Times New Roman"/>
          <w:i/>
          <w:sz w:val="24"/>
          <w:szCs w:val="24"/>
        </w:rPr>
        <w:t xml:space="preserve">Annual Review of Sociology </w:t>
      </w:r>
      <w:r>
        <w:rPr>
          <w:rFonts w:ascii="Times New Roman" w:hAnsi="Times New Roman" w:cs="Times New Roman"/>
          <w:sz w:val="24"/>
          <w:szCs w:val="24"/>
        </w:rPr>
        <w:t>32:271-97.</w:t>
      </w:r>
    </w:p>
    <w:p w14:paraId="2C8AF50C" w14:textId="13BD610A" w:rsidR="006B64C9" w:rsidRDefault="006B64C9" w:rsidP="006B64C9">
      <w:pPr>
        <w:spacing w:line="240" w:lineRule="auto"/>
        <w:rPr>
          <w:rFonts w:ascii="Times New Roman" w:hAnsi="Times New Roman" w:cs="Times New Roman"/>
          <w:b/>
          <w:sz w:val="24"/>
          <w:szCs w:val="24"/>
        </w:rPr>
      </w:pPr>
      <w:r w:rsidRPr="006B64C9">
        <w:rPr>
          <w:rFonts w:ascii="Times New Roman" w:hAnsi="Times New Roman" w:cs="Times New Roman"/>
          <w:b/>
          <w:sz w:val="24"/>
          <w:szCs w:val="24"/>
        </w:rPr>
        <w:t xml:space="preserve">Week </w:t>
      </w:r>
      <w:r>
        <w:rPr>
          <w:rFonts w:ascii="Times New Roman" w:hAnsi="Times New Roman" w:cs="Times New Roman"/>
          <w:b/>
          <w:sz w:val="24"/>
          <w:szCs w:val="24"/>
        </w:rPr>
        <w:t>3</w:t>
      </w:r>
      <w:r w:rsidRPr="006B64C9">
        <w:rPr>
          <w:rFonts w:ascii="Times New Roman" w:hAnsi="Times New Roman" w:cs="Times New Roman"/>
          <w:b/>
          <w:sz w:val="24"/>
          <w:szCs w:val="24"/>
        </w:rPr>
        <w:t>: Orienting concepts and ideas (</w:t>
      </w:r>
      <w:r>
        <w:rPr>
          <w:rFonts w:ascii="Times New Roman" w:hAnsi="Times New Roman" w:cs="Times New Roman"/>
          <w:b/>
          <w:sz w:val="24"/>
          <w:szCs w:val="24"/>
        </w:rPr>
        <w:t>part 3</w:t>
      </w:r>
      <w:r w:rsidRPr="006B64C9">
        <w:rPr>
          <w:rFonts w:ascii="Times New Roman" w:hAnsi="Times New Roman" w:cs="Times New Roman"/>
          <w:b/>
          <w:sz w:val="24"/>
          <w:szCs w:val="24"/>
        </w:rPr>
        <w:t>.)</w:t>
      </w:r>
    </w:p>
    <w:p w14:paraId="1856ABFF" w14:textId="50112775" w:rsidR="006B64C9" w:rsidRDefault="006B64C9" w:rsidP="006B64C9">
      <w:pPr>
        <w:spacing w:line="240" w:lineRule="auto"/>
        <w:rPr>
          <w:rFonts w:ascii="Times New Roman" w:hAnsi="Times New Roman" w:cs="Times New Roman"/>
          <w:sz w:val="24"/>
          <w:szCs w:val="24"/>
          <w:u w:val="single"/>
        </w:rPr>
      </w:pPr>
      <w:r w:rsidRPr="006B64C9">
        <w:rPr>
          <w:rFonts w:ascii="Times New Roman" w:hAnsi="Times New Roman" w:cs="Times New Roman"/>
          <w:sz w:val="24"/>
          <w:szCs w:val="24"/>
          <w:u w:val="single"/>
        </w:rPr>
        <w:t>Read:</w:t>
      </w:r>
    </w:p>
    <w:p w14:paraId="37003108" w14:textId="77777777" w:rsidR="006B64C9" w:rsidRDefault="006B64C9" w:rsidP="00AD50DA">
      <w:pPr>
        <w:pStyle w:val="ListParagraph"/>
        <w:numPr>
          <w:ilvl w:val="0"/>
          <w:numId w:val="4"/>
        </w:numPr>
        <w:spacing w:line="240" w:lineRule="auto"/>
        <w:rPr>
          <w:rFonts w:ascii="Times New Roman" w:hAnsi="Times New Roman" w:cs="Times New Roman"/>
          <w:sz w:val="24"/>
          <w:szCs w:val="24"/>
        </w:rPr>
      </w:pPr>
      <w:r w:rsidRPr="008D3C28">
        <w:rPr>
          <w:rFonts w:ascii="Times New Roman" w:hAnsi="Times New Roman" w:cs="Times New Roman"/>
          <w:sz w:val="24"/>
          <w:szCs w:val="24"/>
        </w:rPr>
        <w:t xml:space="preserve">DiMaggio, P. 1982. “Cultural Capital and School Success: The Impact of Status Culture Participation on the Grades of US High School Students.” </w:t>
      </w:r>
      <w:r w:rsidRPr="008D3C28">
        <w:rPr>
          <w:rFonts w:ascii="Times New Roman" w:hAnsi="Times New Roman" w:cs="Times New Roman"/>
          <w:i/>
          <w:sz w:val="24"/>
          <w:szCs w:val="24"/>
        </w:rPr>
        <w:t xml:space="preserve">American Sociological Review </w:t>
      </w:r>
      <w:r w:rsidRPr="008D3C28">
        <w:rPr>
          <w:rFonts w:ascii="Times New Roman" w:hAnsi="Times New Roman" w:cs="Times New Roman"/>
          <w:sz w:val="24"/>
          <w:szCs w:val="24"/>
        </w:rPr>
        <w:t>Vol.47:189-201</w:t>
      </w:r>
      <w:r w:rsidRPr="006B64C9">
        <w:rPr>
          <w:rFonts w:ascii="Times New Roman" w:hAnsi="Times New Roman" w:cs="Times New Roman"/>
          <w:sz w:val="24"/>
          <w:szCs w:val="24"/>
        </w:rPr>
        <w:t xml:space="preserve"> </w:t>
      </w:r>
    </w:p>
    <w:p w14:paraId="61BE0305" w14:textId="1D65D6C0" w:rsidR="006B64C9" w:rsidRPr="00F524F5" w:rsidRDefault="006B64C9" w:rsidP="00AD50DA">
      <w:pPr>
        <w:pStyle w:val="ListParagraph"/>
        <w:numPr>
          <w:ilvl w:val="0"/>
          <w:numId w:val="4"/>
        </w:numPr>
        <w:spacing w:line="240" w:lineRule="auto"/>
        <w:rPr>
          <w:rFonts w:ascii="Times New Roman" w:hAnsi="Times New Roman" w:cs="Times New Roman"/>
          <w:sz w:val="24"/>
          <w:szCs w:val="24"/>
        </w:rPr>
      </w:pPr>
      <w:r w:rsidRPr="008D3C28">
        <w:rPr>
          <w:rFonts w:ascii="Times New Roman" w:hAnsi="Times New Roman" w:cs="Times New Roman"/>
          <w:sz w:val="24"/>
          <w:szCs w:val="24"/>
        </w:rPr>
        <w:t xml:space="preserve">Maccoby, E. 1992. “The Role of Parents in the Socialization of Children: An Historical Overview.” </w:t>
      </w:r>
      <w:r w:rsidRPr="008D3C28">
        <w:rPr>
          <w:rFonts w:ascii="Times New Roman" w:hAnsi="Times New Roman" w:cs="Times New Roman"/>
          <w:i/>
          <w:sz w:val="24"/>
          <w:szCs w:val="24"/>
        </w:rPr>
        <w:t xml:space="preserve">Developmental Psychology </w:t>
      </w:r>
      <w:r w:rsidRPr="008D3C28">
        <w:rPr>
          <w:rFonts w:ascii="Times New Roman" w:hAnsi="Times New Roman" w:cs="Times New Roman"/>
          <w:sz w:val="24"/>
          <w:szCs w:val="24"/>
        </w:rPr>
        <w:t>Vol.28(6):1006-1017</w:t>
      </w:r>
    </w:p>
    <w:p w14:paraId="120EFB37" w14:textId="77777777" w:rsidR="006B64C9" w:rsidRDefault="006B64C9" w:rsidP="00AD50DA">
      <w:pPr>
        <w:pStyle w:val="ListParagraph"/>
        <w:numPr>
          <w:ilvl w:val="0"/>
          <w:numId w:val="4"/>
        </w:numPr>
        <w:spacing w:line="240" w:lineRule="auto"/>
        <w:rPr>
          <w:rFonts w:ascii="Times New Roman" w:hAnsi="Times New Roman" w:cs="Times New Roman"/>
          <w:sz w:val="24"/>
          <w:szCs w:val="24"/>
        </w:rPr>
      </w:pPr>
      <w:proofErr w:type="spellStart"/>
      <w:r w:rsidRPr="008D3C28">
        <w:rPr>
          <w:rFonts w:ascii="Times New Roman" w:hAnsi="Times New Roman" w:cs="Times New Roman"/>
          <w:sz w:val="24"/>
          <w:szCs w:val="24"/>
        </w:rPr>
        <w:t>Ausdale</w:t>
      </w:r>
      <w:proofErr w:type="spellEnd"/>
      <w:r w:rsidRPr="008D3C28">
        <w:rPr>
          <w:rFonts w:ascii="Times New Roman" w:hAnsi="Times New Roman" w:cs="Times New Roman"/>
          <w:sz w:val="24"/>
          <w:szCs w:val="24"/>
        </w:rPr>
        <w:t xml:space="preserve">, D. V., and Feagin, J.R. 1996. “Using Racial and Ethnic Concepts: The Critical Case of Very Young Children.” </w:t>
      </w:r>
      <w:r w:rsidRPr="008D3C28">
        <w:rPr>
          <w:rFonts w:ascii="Times New Roman" w:hAnsi="Times New Roman" w:cs="Times New Roman"/>
          <w:i/>
          <w:sz w:val="24"/>
          <w:szCs w:val="24"/>
        </w:rPr>
        <w:t xml:space="preserve">American Sociological Review </w:t>
      </w:r>
      <w:r w:rsidRPr="008D3C28">
        <w:rPr>
          <w:rFonts w:ascii="Times New Roman" w:hAnsi="Times New Roman" w:cs="Times New Roman"/>
          <w:sz w:val="24"/>
          <w:szCs w:val="24"/>
        </w:rPr>
        <w:t>Vol.61(5):779-793</w:t>
      </w:r>
    </w:p>
    <w:p w14:paraId="363A7C88" w14:textId="04B7ABDC" w:rsidR="00AB36E5" w:rsidRPr="00AB36E5" w:rsidRDefault="00AB36E5" w:rsidP="00AB36E5">
      <w:pPr>
        <w:spacing w:line="240" w:lineRule="auto"/>
        <w:rPr>
          <w:rFonts w:ascii="Times New Roman" w:hAnsi="Times New Roman" w:cs="Times New Roman"/>
          <w:sz w:val="24"/>
          <w:szCs w:val="24"/>
          <w:u w:val="single"/>
        </w:rPr>
      </w:pPr>
      <w:r w:rsidRPr="00AB36E5">
        <w:rPr>
          <w:rFonts w:ascii="Times New Roman" w:hAnsi="Times New Roman" w:cs="Times New Roman"/>
          <w:sz w:val="24"/>
          <w:szCs w:val="24"/>
          <w:u w:val="single"/>
        </w:rPr>
        <w:t>Listen:</w:t>
      </w:r>
    </w:p>
    <w:p w14:paraId="234E7BA9" w14:textId="7712A6E6" w:rsidR="00AB36E5" w:rsidRPr="00B451F5" w:rsidRDefault="00AF40A3" w:rsidP="00617CDF">
      <w:pPr>
        <w:spacing w:line="240" w:lineRule="auto"/>
        <w:ind w:firstLine="720"/>
        <w:rPr>
          <w:rFonts w:ascii="Times New Roman" w:hAnsi="Times New Roman" w:cs="Times New Roman"/>
          <w:sz w:val="24"/>
          <w:szCs w:val="24"/>
        </w:rPr>
      </w:pPr>
      <w:hyperlink r:id="rId12" w:history="1">
        <w:r w:rsidR="00AB36E5" w:rsidRPr="00B451F5">
          <w:rPr>
            <w:rStyle w:val="Hyperlink"/>
            <w:rFonts w:ascii="Times New Roman" w:hAnsi="Times New Roman" w:cs="Times New Roman"/>
            <w:sz w:val="24"/>
            <w:szCs w:val="24"/>
          </w:rPr>
          <w:t>https://longestshortesttime.com/episode-116-how-to-not-accidentally-raise-a-racist/</w:t>
        </w:r>
      </w:hyperlink>
      <w:r w:rsidR="00617CDF">
        <w:rPr>
          <w:rFonts w:ascii="Times New Roman" w:hAnsi="Times New Roman" w:cs="Times New Roman"/>
          <w:sz w:val="24"/>
          <w:szCs w:val="24"/>
        </w:rPr>
        <w:t xml:space="preserve"> </w:t>
      </w:r>
      <w:r w:rsidR="00AB36E5" w:rsidRPr="00B451F5">
        <w:rPr>
          <w:rFonts w:ascii="Times New Roman" w:hAnsi="Times New Roman" w:cs="Times New Roman"/>
          <w:sz w:val="24"/>
          <w:szCs w:val="24"/>
        </w:rPr>
        <w:t xml:space="preserve">(Connect podcast to </w:t>
      </w:r>
      <w:proofErr w:type="spellStart"/>
      <w:r w:rsidR="00AB36E5" w:rsidRPr="00B451F5">
        <w:rPr>
          <w:rFonts w:ascii="Times New Roman" w:hAnsi="Times New Roman" w:cs="Times New Roman"/>
          <w:sz w:val="24"/>
          <w:szCs w:val="24"/>
        </w:rPr>
        <w:t>Ausdale</w:t>
      </w:r>
      <w:proofErr w:type="spellEnd"/>
      <w:r w:rsidR="00AB36E5" w:rsidRPr="00B451F5">
        <w:rPr>
          <w:rFonts w:ascii="Times New Roman" w:hAnsi="Times New Roman" w:cs="Times New Roman"/>
          <w:sz w:val="24"/>
          <w:szCs w:val="24"/>
        </w:rPr>
        <w:t xml:space="preserve"> and Feagin </w:t>
      </w:r>
      <w:r w:rsidR="00617CDF">
        <w:rPr>
          <w:rFonts w:ascii="Times New Roman" w:hAnsi="Times New Roman" w:cs="Times New Roman"/>
          <w:sz w:val="24"/>
          <w:szCs w:val="24"/>
        </w:rPr>
        <w:t>a</w:t>
      </w:r>
      <w:r w:rsidR="006B6CFA">
        <w:rPr>
          <w:rFonts w:ascii="Times New Roman" w:hAnsi="Times New Roman" w:cs="Times New Roman"/>
          <w:sz w:val="24"/>
          <w:szCs w:val="24"/>
        </w:rPr>
        <w:t>rt</w:t>
      </w:r>
      <w:r w:rsidR="00617CDF">
        <w:rPr>
          <w:rFonts w:ascii="Times New Roman" w:hAnsi="Times New Roman" w:cs="Times New Roman"/>
          <w:sz w:val="24"/>
          <w:szCs w:val="24"/>
        </w:rPr>
        <w:t>icle</w:t>
      </w:r>
      <w:r w:rsidR="00B451F5" w:rsidRPr="00B451F5">
        <w:rPr>
          <w:rFonts w:ascii="Times New Roman" w:hAnsi="Times New Roman" w:cs="Times New Roman"/>
          <w:sz w:val="24"/>
          <w:szCs w:val="24"/>
        </w:rPr>
        <w:t xml:space="preserve">. Pay attention to why </w:t>
      </w:r>
      <w:r w:rsidR="00AB36E5" w:rsidRPr="00B451F5">
        <w:rPr>
          <w:rFonts w:ascii="Times New Roman" w:hAnsi="Times New Roman" w:cs="Times New Roman"/>
          <w:sz w:val="24"/>
          <w:szCs w:val="24"/>
        </w:rPr>
        <w:t>having race-relate</w:t>
      </w:r>
      <w:r w:rsidR="007C5DA2">
        <w:rPr>
          <w:rFonts w:ascii="Times New Roman" w:hAnsi="Times New Roman" w:cs="Times New Roman"/>
          <w:sz w:val="24"/>
          <w:szCs w:val="24"/>
        </w:rPr>
        <w:t>d conversations with children are</w:t>
      </w:r>
      <w:r w:rsidR="00AB36E5" w:rsidRPr="00B451F5">
        <w:rPr>
          <w:rFonts w:ascii="Times New Roman" w:hAnsi="Times New Roman" w:cs="Times New Roman"/>
          <w:sz w:val="24"/>
          <w:szCs w:val="24"/>
        </w:rPr>
        <w:t xml:space="preserve"> important and necessary</w:t>
      </w:r>
      <w:r w:rsidR="00617CDF">
        <w:rPr>
          <w:rFonts w:ascii="Times New Roman" w:hAnsi="Times New Roman" w:cs="Times New Roman"/>
          <w:sz w:val="24"/>
          <w:szCs w:val="24"/>
        </w:rPr>
        <w:t>.</w:t>
      </w:r>
      <w:r w:rsidR="00AB36E5" w:rsidRPr="00B451F5">
        <w:rPr>
          <w:rFonts w:ascii="Times New Roman" w:hAnsi="Times New Roman" w:cs="Times New Roman"/>
          <w:sz w:val="24"/>
          <w:szCs w:val="24"/>
        </w:rPr>
        <w:t>)</w:t>
      </w:r>
    </w:p>
    <w:p w14:paraId="60E5500F" w14:textId="115545E0" w:rsidR="00831F5E" w:rsidRDefault="00B37EFD" w:rsidP="00B37EFD">
      <w:pPr>
        <w:spacing w:line="240" w:lineRule="auto"/>
        <w:rPr>
          <w:rFonts w:ascii="Times New Roman" w:hAnsi="Times New Roman" w:cs="Times New Roman"/>
          <w:b/>
          <w:sz w:val="24"/>
          <w:szCs w:val="24"/>
        </w:rPr>
      </w:pPr>
      <w:r w:rsidRPr="00B37EFD">
        <w:rPr>
          <w:rFonts w:ascii="Times New Roman" w:hAnsi="Times New Roman" w:cs="Times New Roman"/>
          <w:b/>
          <w:sz w:val="24"/>
          <w:szCs w:val="24"/>
        </w:rPr>
        <w:t xml:space="preserve">Week </w:t>
      </w:r>
      <w:r w:rsidR="006B64C9">
        <w:rPr>
          <w:rFonts w:ascii="Times New Roman" w:hAnsi="Times New Roman" w:cs="Times New Roman"/>
          <w:b/>
          <w:sz w:val="24"/>
          <w:szCs w:val="24"/>
        </w:rPr>
        <w:t>4</w:t>
      </w:r>
      <w:r w:rsidRPr="00B37EFD">
        <w:rPr>
          <w:rFonts w:ascii="Times New Roman" w:hAnsi="Times New Roman" w:cs="Times New Roman"/>
          <w:b/>
          <w:sz w:val="24"/>
          <w:szCs w:val="24"/>
        </w:rPr>
        <w:t xml:space="preserve">: </w:t>
      </w:r>
      <w:r w:rsidR="00831F5E">
        <w:rPr>
          <w:rFonts w:ascii="Times New Roman" w:hAnsi="Times New Roman" w:cs="Times New Roman"/>
          <w:b/>
          <w:sz w:val="24"/>
          <w:szCs w:val="24"/>
        </w:rPr>
        <w:t>Early childhood trends and patterns</w:t>
      </w:r>
    </w:p>
    <w:p w14:paraId="6845C8B7" w14:textId="77777777" w:rsidR="000A69D2" w:rsidRDefault="000A69D2" w:rsidP="000A69D2">
      <w:p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Read:</w:t>
      </w:r>
    </w:p>
    <w:p w14:paraId="40B2E788" w14:textId="77777777" w:rsidR="00831F5E" w:rsidRPr="008D3C28" w:rsidRDefault="00831F5E" w:rsidP="00AD50DA">
      <w:pPr>
        <w:pStyle w:val="ListParagraph"/>
        <w:numPr>
          <w:ilvl w:val="0"/>
          <w:numId w:val="5"/>
        </w:numPr>
        <w:spacing w:line="240" w:lineRule="auto"/>
        <w:rPr>
          <w:rFonts w:ascii="Times New Roman" w:hAnsi="Times New Roman" w:cs="Times New Roman"/>
          <w:sz w:val="24"/>
          <w:szCs w:val="24"/>
        </w:rPr>
      </w:pPr>
      <w:r w:rsidRPr="008D3C28">
        <w:rPr>
          <w:rFonts w:ascii="Times New Roman" w:hAnsi="Times New Roman" w:cs="Times New Roman"/>
          <w:sz w:val="24"/>
          <w:szCs w:val="24"/>
        </w:rPr>
        <w:t xml:space="preserve">D’Agostino, J.V., and Rodgers, E. 2017. “Literacy Achievement Trends at Entry to First Grade.” </w:t>
      </w:r>
      <w:r w:rsidRPr="008D3C28">
        <w:rPr>
          <w:rFonts w:ascii="Times New Roman" w:hAnsi="Times New Roman" w:cs="Times New Roman"/>
          <w:i/>
          <w:sz w:val="24"/>
          <w:szCs w:val="24"/>
        </w:rPr>
        <w:t xml:space="preserve">Educational Researcher </w:t>
      </w:r>
      <w:r w:rsidRPr="008D3C28">
        <w:rPr>
          <w:rFonts w:ascii="Times New Roman" w:hAnsi="Times New Roman" w:cs="Times New Roman"/>
          <w:sz w:val="24"/>
          <w:szCs w:val="24"/>
        </w:rPr>
        <w:t>Vol.46(2):78-89</w:t>
      </w:r>
    </w:p>
    <w:p w14:paraId="2A6935D5" w14:textId="60E0E333" w:rsidR="00831F5E" w:rsidRDefault="00831F5E" w:rsidP="00AD50DA">
      <w:pPr>
        <w:pStyle w:val="ListParagraph"/>
        <w:numPr>
          <w:ilvl w:val="0"/>
          <w:numId w:val="5"/>
        </w:numPr>
        <w:spacing w:line="240" w:lineRule="auto"/>
        <w:rPr>
          <w:rFonts w:ascii="Times New Roman" w:hAnsi="Times New Roman" w:cs="Times New Roman"/>
          <w:sz w:val="24"/>
          <w:szCs w:val="24"/>
        </w:rPr>
      </w:pPr>
      <w:r w:rsidRPr="008D3C28">
        <w:rPr>
          <w:rFonts w:ascii="Times New Roman" w:hAnsi="Times New Roman" w:cs="Times New Roman"/>
          <w:sz w:val="24"/>
          <w:szCs w:val="24"/>
        </w:rPr>
        <w:t xml:space="preserve">Warren, J.R. 2015. “Does Growing Childhood Socioeconomic Inequality Mean Future Inequality in Adult Health?” </w:t>
      </w:r>
      <w:r w:rsidRPr="008D3C28">
        <w:rPr>
          <w:rFonts w:ascii="Times New Roman" w:hAnsi="Times New Roman" w:cs="Times New Roman"/>
          <w:i/>
          <w:sz w:val="24"/>
          <w:szCs w:val="24"/>
        </w:rPr>
        <w:t xml:space="preserve">The ANNALS of </w:t>
      </w:r>
      <w:r w:rsidR="00277E13">
        <w:rPr>
          <w:rFonts w:ascii="Times New Roman" w:hAnsi="Times New Roman" w:cs="Times New Roman"/>
          <w:i/>
          <w:sz w:val="24"/>
          <w:szCs w:val="24"/>
        </w:rPr>
        <w:t>t</w:t>
      </w:r>
      <w:r w:rsidRPr="008D3C28">
        <w:rPr>
          <w:rFonts w:ascii="Times New Roman" w:hAnsi="Times New Roman" w:cs="Times New Roman"/>
          <w:i/>
          <w:sz w:val="24"/>
          <w:szCs w:val="24"/>
        </w:rPr>
        <w:t>he American Academy of Political and Social Science</w:t>
      </w:r>
      <w:r w:rsidRPr="008D3C28">
        <w:rPr>
          <w:rFonts w:ascii="Times New Roman" w:hAnsi="Times New Roman" w:cs="Times New Roman"/>
          <w:sz w:val="24"/>
          <w:szCs w:val="24"/>
        </w:rPr>
        <w:t xml:space="preserve"> Vol.663(1)</w:t>
      </w:r>
      <w:r w:rsidR="00155D97">
        <w:rPr>
          <w:rFonts w:ascii="Times New Roman" w:hAnsi="Times New Roman" w:cs="Times New Roman"/>
          <w:sz w:val="24"/>
          <w:szCs w:val="24"/>
        </w:rPr>
        <w:t>:292-230</w:t>
      </w:r>
    </w:p>
    <w:p w14:paraId="476FA0D2" w14:textId="65F2818C" w:rsidR="008A7CC4" w:rsidRDefault="008A7CC4" w:rsidP="00AD50DA">
      <w:pPr>
        <w:pStyle w:val="ListParagraph"/>
        <w:numPr>
          <w:ilvl w:val="0"/>
          <w:numId w:val="5"/>
        </w:num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Thiede</w:t>
      </w:r>
      <w:proofErr w:type="spellEnd"/>
      <w:r>
        <w:rPr>
          <w:rFonts w:ascii="Times New Roman" w:hAnsi="Times New Roman" w:cs="Times New Roman"/>
          <w:sz w:val="24"/>
          <w:szCs w:val="24"/>
        </w:rPr>
        <w:t xml:space="preserve">. B.C., Sanders, S.R., </w:t>
      </w:r>
      <w:proofErr w:type="spellStart"/>
      <w:r>
        <w:rPr>
          <w:rFonts w:ascii="Times New Roman" w:hAnsi="Times New Roman" w:cs="Times New Roman"/>
          <w:sz w:val="24"/>
          <w:szCs w:val="24"/>
        </w:rPr>
        <w:t>Lichter</w:t>
      </w:r>
      <w:proofErr w:type="spellEnd"/>
      <w:r>
        <w:rPr>
          <w:rFonts w:ascii="Times New Roman" w:hAnsi="Times New Roman" w:cs="Times New Roman"/>
          <w:sz w:val="24"/>
          <w:szCs w:val="24"/>
        </w:rPr>
        <w:t xml:space="preserve">, D.T. 2017. “Born Poor? Racial Diversity, Inequality, and the American Pipeline.” </w:t>
      </w:r>
      <w:r>
        <w:rPr>
          <w:rFonts w:ascii="Times New Roman" w:hAnsi="Times New Roman" w:cs="Times New Roman"/>
          <w:i/>
          <w:sz w:val="24"/>
          <w:szCs w:val="24"/>
        </w:rPr>
        <w:t>Sociology of Race and Ethnicity</w:t>
      </w:r>
      <w:r>
        <w:rPr>
          <w:rFonts w:ascii="Times New Roman" w:hAnsi="Times New Roman" w:cs="Times New Roman"/>
          <w:sz w:val="24"/>
          <w:szCs w:val="24"/>
        </w:rPr>
        <w:t xml:space="preserve"> </w:t>
      </w:r>
    </w:p>
    <w:p w14:paraId="2360CE66" w14:textId="38F68DB5" w:rsidR="00774A8A" w:rsidRDefault="00774A8A" w:rsidP="00774A8A">
      <w:pPr>
        <w:spacing w:line="240" w:lineRule="auto"/>
        <w:rPr>
          <w:rFonts w:ascii="Times New Roman" w:hAnsi="Times New Roman" w:cs="Times New Roman"/>
          <w:sz w:val="24"/>
          <w:szCs w:val="24"/>
          <w:u w:val="single"/>
        </w:rPr>
      </w:pPr>
      <w:r w:rsidRPr="00774A8A">
        <w:rPr>
          <w:rFonts w:ascii="Times New Roman" w:hAnsi="Times New Roman" w:cs="Times New Roman"/>
          <w:sz w:val="24"/>
          <w:szCs w:val="24"/>
          <w:u w:val="single"/>
        </w:rPr>
        <w:t>Watch:</w:t>
      </w:r>
    </w:p>
    <w:p w14:paraId="65A72D0C" w14:textId="629FF24A" w:rsidR="00774A8A" w:rsidRDefault="00AF40A3" w:rsidP="00AD50DA">
      <w:pPr>
        <w:pStyle w:val="ListParagraph"/>
        <w:numPr>
          <w:ilvl w:val="0"/>
          <w:numId w:val="16"/>
        </w:numPr>
        <w:spacing w:line="240" w:lineRule="auto"/>
        <w:rPr>
          <w:rFonts w:ascii="Times New Roman" w:hAnsi="Times New Roman" w:cs="Times New Roman"/>
          <w:sz w:val="24"/>
          <w:szCs w:val="24"/>
          <w:u w:val="single"/>
        </w:rPr>
      </w:pPr>
      <w:hyperlink r:id="rId13" w:history="1">
        <w:r w:rsidR="00774A8A" w:rsidRPr="00774A8A">
          <w:rPr>
            <w:rStyle w:val="Hyperlink"/>
            <w:rFonts w:ascii="Times New Roman" w:hAnsi="Times New Roman" w:cs="Times New Roman"/>
            <w:sz w:val="24"/>
            <w:szCs w:val="24"/>
          </w:rPr>
          <w:t>Childhood Development: Jack Shonkoff</w:t>
        </w:r>
      </w:hyperlink>
    </w:p>
    <w:p w14:paraId="2D1EE25E" w14:textId="05354215" w:rsidR="00774A8A" w:rsidRPr="00774A8A" w:rsidRDefault="00AF40A3" w:rsidP="00AD50DA">
      <w:pPr>
        <w:pStyle w:val="ListParagraph"/>
        <w:numPr>
          <w:ilvl w:val="0"/>
          <w:numId w:val="16"/>
        </w:numPr>
        <w:spacing w:line="240" w:lineRule="auto"/>
        <w:rPr>
          <w:rFonts w:ascii="Times New Roman" w:hAnsi="Times New Roman" w:cs="Times New Roman"/>
          <w:sz w:val="24"/>
          <w:szCs w:val="24"/>
          <w:u w:val="single"/>
        </w:rPr>
      </w:pPr>
      <w:hyperlink r:id="rId14" w:history="1">
        <w:r w:rsidR="00774A8A" w:rsidRPr="00774A8A">
          <w:rPr>
            <w:rStyle w:val="Hyperlink"/>
            <w:rFonts w:ascii="Times New Roman" w:hAnsi="Times New Roman" w:cs="Times New Roman"/>
            <w:sz w:val="24"/>
            <w:szCs w:val="24"/>
          </w:rPr>
          <w:t>Early Childhood Interventions: James Heckman</w:t>
        </w:r>
      </w:hyperlink>
    </w:p>
    <w:p w14:paraId="29B2FDF2" w14:textId="6BBCDE72" w:rsidR="00831F5E" w:rsidRDefault="00831F5E" w:rsidP="00B37EFD">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Week </w:t>
      </w:r>
      <w:r w:rsidR="00954E4D">
        <w:rPr>
          <w:rFonts w:ascii="Times New Roman" w:hAnsi="Times New Roman" w:cs="Times New Roman"/>
          <w:b/>
          <w:sz w:val="24"/>
          <w:szCs w:val="24"/>
        </w:rPr>
        <w:t>5</w:t>
      </w:r>
      <w:r>
        <w:rPr>
          <w:rFonts w:ascii="Times New Roman" w:hAnsi="Times New Roman" w:cs="Times New Roman"/>
          <w:b/>
          <w:sz w:val="24"/>
          <w:szCs w:val="24"/>
        </w:rPr>
        <w:t>:</w:t>
      </w:r>
      <w:r w:rsidR="00012A7D">
        <w:rPr>
          <w:rFonts w:ascii="Times New Roman" w:hAnsi="Times New Roman" w:cs="Times New Roman"/>
          <w:b/>
          <w:sz w:val="24"/>
          <w:szCs w:val="24"/>
        </w:rPr>
        <w:t xml:space="preserve"> Families and </w:t>
      </w:r>
      <w:r w:rsidR="006B6CFA">
        <w:rPr>
          <w:rFonts w:ascii="Times New Roman" w:hAnsi="Times New Roman" w:cs="Times New Roman"/>
          <w:b/>
          <w:sz w:val="24"/>
          <w:szCs w:val="24"/>
        </w:rPr>
        <w:t>p</w:t>
      </w:r>
      <w:r>
        <w:rPr>
          <w:rFonts w:ascii="Times New Roman" w:hAnsi="Times New Roman" w:cs="Times New Roman"/>
          <w:b/>
          <w:sz w:val="24"/>
          <w:szCs w:val="24"/>
        </w:rPr>
        <w:t>arenting</w:t>
      </w:r>
    </w:p>
    <w:p w14:paraId="6002D47E" w14:textId="679ECB39" w:rsidR="00530DD2" w:rsidRPr="00530DD2" w:rsidRDefault="00530DD2" w:rsidP="00B37EFD">
      <w:pPr>
        <w:spacing w:line="240" w:lineRule="auto"/>
        <w:rPr>
          <w:rFonts w:ascii="Times New Roman" w:hAnsi="Times New Roman" w:cs="Times New Roman"/>
          <w:sz w:val="24"/>
          <w:szCs w:val="24"/>
          <w:u w:val="single"/>
        </w:rPr>
      </w:pPr>
      <w:r w:rsidRPr="00530DD2">
        <w:rPr>
          <w:rFonts w:ascii="Times New Roman" w:hAnsi="Times New Roman" w:cs="Times New Roman"/>
          <w:sz w:val="24"/>
          <w:szCs w:val="24"/>
          <w:u w:val="single"/>
        </w:rPr>
        <w:t>Read:</w:t>
      </w:r>
    </w:p>
    <w:p w14:paraId="0AE01284" w14:textId="77777777" w:rsidR="00B56974" w:rsidRDefault="00B56974" w:rsidP="00AD50DA">
      <w:pPr>
        <w:pStyle w:val="ListParagraph"/>
        <w:numPr>
          <w:ilvl w:val="0"/>
          <w:numId w:val="6"/>
        </w:numPr>
        <w:spacing w:line="240" w:lineRule="auto"/>
        <w:rPr>
          <w:rFonts w:ascii="Times New Roman" w:hAnsi="Times New Roman" w:cs="Times New Roman"/>
          <w:sz w:val="24"/>
          <w:szCs w:val="24"/>
        </w:rPr>
      </w:pPr>
      <w:r w:rsidRPr="008D3C28">
        <w:rPr>
          <w:rFonts w:ascii="Times New Roman" w:hAnsi="Times New Roman" w:cs="Times New Roman"/>
          <w:sz w:val="24"/>
          <w:szCs w:val="24"/>
        </w:rPr>
        <w:t xml:space="preserve">Lareau, A. 2002. “Invisible Inequality: Social Class and Childrearing in Black and White Families.” </w:t>
      </w:r>
      <w:r w:rsidRPr="008D3C28">
        <w:rPr>
          <w:rFonts w:ascii="Times New Roman" w:hAnsi="Times New Roman" w:cs="Times New Roman"/>
          <w:i/>
          <w:sz w:val="24"/>
          <w:szCs w:val="24"/>
        </w:rPr>
        <w:t xml:space="preserve">American Sociological Review </w:t>
      </w:r>
      <w:r w:rsidRPr="008D3C28">
        <w:rPr>
          <w:rFonts w:ascii="Times New Roman" w:hAnsi="Times New Roman" w:cs="Times New Roman"/>
          <w:sz w:val="24"/>
          <w:szCs w:val="24"/>
        </w:rPr>
        <w:t>Vol.67(5):747-776</w:t>
      </w:r>
    </w:p>
    <w:p w14:paraId="51E747A9" w14:textId="30CD8E12" w:rsidR="00530DD2" w:rsidRDefault="00530DD2" w:rsidP="00AD50DA">
      <w:pPr>
        <w:pStyle w:val="ListParagraph"/>
        <w:numPr>
          <w:ilvl w:val="0"/>
          <w:numId w:val="6"/>
        </w:numPr>
        <w:spacing w:line="240" w:lineRule="auto"/>
        <w:rPr>
          <w:rFonts w:ascii="Times New Roman" w:hAnsi="Times New Roman" w:cs="Times New Roman"/>
          <w:sz w:val="24"/>
          <w:szCs w:val="24"/>
        </w:rPr>
      </w:pPr>
      <w:r>
        <w:rPr>
          <w:rFonts w:ascii="Times New Roman" w:hAnsi="Times New Roman" w:cs="Times New Roman"/>
          <w:sz w:val="24"/>
          <w:szCs w:val="24"/>
        </w:rPr>
        <w:t xml:space="preserve">Sherman, R. 2017. “Conflicted Cultivation: Parenting, Privilege, and Moral Wealth in Wealthy New York Families.” </w:t>
      </w:r>
      <w:r>
        <w:rPr>
          <w:rFonts w:ascii="Times New Roman" w:hAnsi="Times New Roman" w:cs="Times New Roman"/>
          <w:i/>
          <w:sz w:val="24"/>
          <w:szCs w:val="24"/>
        </w:rPr>
        <w:t xml:space="preserve">American Journal of Cultural Sociology </w:t>
      </w:r>
      <w:r>
        <w:rPr>
          <w:rFonts w:ascii="Times New Roman" w:hAnsi="Times New Roman" w:cs="Times New Roman"/>
          <w:sz w:val="24"/>
          <w:szCs w:val="24"/>
        </w:rPr>
        <w:t>5:1-33.</w:t>
      </w:r>
    </w:p>
    <w:p w14:paraId="58D0284C" w14:textId="2947B59D" w:rsidR="00530DD2" w:rsidRDefault="00530DD2" w:rsidP="00AD50DA">
      <w:pPr>
        <w:pStyle w:val="ListParagraph"/>
        <w:numPr>
          <w:ilvl w:val="0"/>
          <w:numId w:val="6"/>
        </w:numPr>
        <w:spacing w:line="240" w:lineRule="auto"/>
        <w:rPr>
          <w:rFonts w:ascii="Times New Roman" w:hAnsi="Times New Roman" w:cs="Times New Roman"/>
          <w:sz w:val="24"/>
          <w:szCs w:val="24"/>
        </w:rPr>
      </w:pPr>
      <w:r>
        <w:rPr>
          <w:rFonts w:ascii="Times New Roman" w:hAnsi="Times New Roman" w:cs="Times New Roman"/>
          <w:sz w:val="24"/>
          <w:szCs w:val="24"/>
        </w:rPr>
        <w:t>R</w:t>
      </w:r>
      <w:r w:rsidR="00FC2C8A">
        <w:rPr>
          <w:rFonts w:ascii="Times New Roman" w:hAnsi="Times New Roman" w:cs="Times New Roman"/>
          <w:sz w:val="24"/>
          <w:szCs w:val="24"/>
        </w:rPr>
        <w:t>angel, D.E., and Shoji, M.N. (</w:t>
      </w:r>
      <w:proofErr w:type="spellStart"/>
      <w:r w:rsidR="00FC2C8A">
        <w:rPr>
          <w:rFonts w:ascii="Times New Roman" w:hAnsi="Times New Roman" w:cs="Times New Roman"/>
          <w:sz w:val="24"/>
          <w:szCs w:val="24"/>
        </w:rPr>
        <w:t>n</w:t>
      </w:r>
      <w:r>
        <w:rPr>
          <w:rFonts w:ascii="Times New Roman" w:hAnsi="Times New Roman" w:cs="Times New Roman"/>
          <w:sz w:val="24"/>
          <w:szCs w:val="24"/>
        </w:rPr>
        <w:t>d</w:t>
      </w:r>
      <w:proofErr w:type="spellEnd"/>
      <w:r>
        <w:rPr>
          <w:rFonts w:ascii="Times New Roman" w:hAnsi="Times New Roman" w:cs="Times New Roman"/>
          <w:sz w:val="24"/>
          <w:szCs w:val="24"/>
        </w:rPr>
        <w:t>.)</w:t>
      </w:r>
      <w:r w:rsidR="00A0739C">
        <w:rPr>
          <w:rFonts w:ascii="Times New Roman" w:hAnsi="Times New Roman" w:cs="Times New Roman"/>
          <w:sz w:val="24"/>
          <w:szCs w:val="24"/>
        </w:rPr>
        <w:t xml:space="preserve"> “Social Class and Parenting in Mexican American Families”</w:t>
      </w:r>
    </w:p>
    <w:p w14:paraId="3F0F0165" w14:textId="633B6663" w:rsidR="00277E13" w:rsidRDefault="00277E13" w:rsidP="00277E13">
      <w:pPr>
        <w:spacing w:line="240" w:lineRule="auto"/>
        <w:rPr>
          <w:rFonts w:ascii="Times New Roman" w:hAnsi="Times New Roman" w:cs="Times New Roman"/>
          <w:sz w:val="24"/>
          <w:szCs w:val="24"/>
          <w:u w:val="single"/>
        </w:rPr>
      </w:pPr>
      <w:r w:rsidRPr="00277E13">
        <w:rPr>
          <w:rFonts w:ascii="Times New Roman" w:hAnsi="Times New Roman" w:cs="Times New Roman"/>
          <w:sz w:val="24"/>
          <w:szCs w:val="24"/>
          <w:u w:val="single"/>
        </w:rPr>
        <w:lastRenderedPageBreak/>
        <w:t>Listen:</w:t>
      </w:r>
    </w:p>
    <w:p w14:paraId="09898974" w14:textId="0EBC729D" w:rsidR="00774A8A" w:rsidRDefault="00AF40A3" w:rsidP="00AD50DA">
      <w:pPr>
        <w:pStyle w:val="NormalWeb"/>
        <w:numPr>
          <w:ilvl w:val="0"/>
          <w:numId w:val="15"/>
        </w:numPr>
        <w:shd w:val="clear" w:color="auto" w:fill="FFFFFF"/>
        <w:spacing w:before="0" w:beforeAutospacing="0" w:after="0" w:afterAutospacing="0"/>
        <w:rPr>
          <w:color w:val="2D3B45"/>
        </w:rPr>
      </w:pPr>
      <w:hyperlink r:id="rId15" w:tgtFrame="_blank" w:history="1">
        <w:r w:rsidR="00277E13" w:rsidRPr="00277E13">
          <w:rPr>
            <w:rStyle w:val="Hyperlink"/>
          </w:rPr>
          <w:t>https://podtail.com/podcast/new-books-in-sociology/jessica-calarco-negotiating-opportunities-how-the-/</w:t>
        </w:r>
      </w:hyperlink>
      <w:r w:rsidR="00774A8A">
        <w:rPr>
          <w:color w:val="2D3B45"/>
        </w:rPr>
        <w:t xml:space="preserve"> (27 minutes)</w:t>
      </w:r>
    </w:p>
    <w:p w14:paraId="3B6A751C" w14:textId="502014A7" w:rsidR="00277E13" w:rsidRPr="00774A8A" w:rsidRDefault="00AF40A3" w:rsidP="00AD50DA">
      <w:pPr>
        <w:pStyle w:val="NormalWeb"/>
        <w:numPr>
          <w:ilvl w:val="0"/>
          <w:numId w:val="15"/>
        </w:numPr>
        <w:shd w:val="clear" w:color="auto" w:fill="FFFFFF"/>
        <w:spacing w:before="0" w:beforeAutospacing="0" w:after="0" w:afterAutospacing="0"/>
        <w:rPr>
          <w:color w:val="2D3B45"/>
        </w:rPr>
      </w:pPr>
      <w:hyperlink r:id="rId16" w:tgtFrame="_blank" w:history="1">
        <w:r w:rsidR="00277E13" w:rsidRPr="00277E13">
          <w:rPr>
            <w:rStyle w:val="Hyperlink"/>
          </w:rPr>
          <w:t>http://www.cracked.com/podcast/americas-secret-caste-system/</w:t>
        </w:r>
      </w:hyperlink>
      <w:r w:rsidR="00774A8A">
        <w:rPr>
          <w:color w:val="2D3B45"/>
        </w:rPr>
        <w:t xml:space="preserve"> (45 mins)</w:t>
      </w:r>
    </w:p>
    <w:p w14:paraId="234CB531" w14:textId="4D60896F" w:rsidR="00277E13" w:rsidRPr="00277E13" w:rsidRDefault="00774A8A" w:rsidP="00AD50DA">
      <w:pPr>
        <w:pStyle w:val="NormalWeb"/>
        <w:numPr>
          <w:ilvl w:val="0"/>
          <w:numId w:val="15"/>
        </w:numPr>
        <w:shd w:val="clear" w:color="auto" w:fill="FFFFFF"/>
        <w:spacing w:before="0" w:beforeAutospacing="0" w:after="0" w:afterAutospacing="0"/>
        <w:rPr>
          <w:color w:val="2D3B45"/>
        </w:rPr>
      </w:pPr>
      <w:r w:rsidRPr="00774A8A">
        <w:rPr>
          <w:shd w:val="clear" w:color="auto" w:fill="FFFFFF"/>
        </w:rPr>
        <w:t>https://www.thisamericanlife.org/474/back-to-school</w:t>
      </w:r>
      <w:r>
        <w:t xml:space="preserve">  (58 minutes)</w:t>
      </w:r>
    </w:p>
    <w:p w14:paraId="78D3CD8A" w14:textId="77777777" w:rsidR="00277E13" w:rsidRPr="00277E13" w:rsidRDefault="00277E13" w:rsidP="00277E13">
      <w:pPr>
        <w:pStyle w:val="ListParagraph"/>
        <w:spacing w:line="240" w:lineRule="auto"/>
        <w:rPr>
          <w:rFonts w:ascii="Times New Roman" w:hAnsi="Times New Roman" w:cs="Times New Roman"/>
          <w:sz w:val="24"/>
          <w:szCs w:val="24"/>
          <w:u w:val="single"/>
        </w:rPr>
      </w:pPr>
    </w:p>
    <w:p w14:paraId="565763B1" w14:textId="77777777" w:rsidR="00012A7D" w:rsidRPr="00012A7D" w:rsidRDefault="00012A7D" w:rsidP="00012A7D">
      <w:pPr>
        <w:spacing w:line="240" w:lineRule="auto"/>
        <w:rPr>
          <w:rFonts w:ascii="Times New Roman" w:hAnsi="Times New Roman" w:cs="Times New Roman"/>
          <w:b/>
          <w:sz w:val="24"/>
          <w:szCs w:val="24"/>
        </w:rPr>
      </w:pPr>
      <w:r w:rsidRPr="00012A7D">
        <w:rPr>
          <w:rFonts w:ascii="Times New Roman" w:hAnsi="Times New Roman" w:cs="Times New Roman"/>
          <w:b/>
          <w:sz w:val="24"/>
          <w:szCs w:val="24"/>
        </w:rPr>
        <w:t>W</w:t>
      </w:r>
      <w:r w:rsidR="00954E4D">
        <w:rPr>
          <w:rFonts w:ascii="Times New Roman" w:hAnsi="Times New Roman" w:cs="Times New Roman"/>
          <w:b/>
          <w:sz w:val="24"/>
          <w:szCs w:val="24"/>
        </w:rPr>
        <w:t>eek 6</w:t>
      </w:r>
      <w:r w:rsidRPr="00012A7D">
        <w:rPr>
          <w:rFonts w:ascii="Times New Roman" w:hAnsi="Times New Roman" w:cs="Times New Roman"/>
          <w:b/>
          <w:sz w:val="24"/>
          <w:szCs w:val="24"/>
        </w:rPr>
        <w:t>: Families and parenting (</w:t>
      </w:r>
      <w:proofErr w:type="spellStart"/>
      <w:r w:rsidRPr="00012A7D">
        <w:rPr>
          <w:rFonts w:ascii="Times New Roman" w:hAnsi="Times New Roman" w:cs="Times New Roman"/>
          <w:b/>
          <w:sz w:val="24"/>
          <w:szCs w:val="24"/>
        </w:rPr>
        <w:t>cont</w:t>
      </w:r>
      <w:proofErr w:type="spellEnd"/>
      <w:r w:rsidRPr="00012A7D">
        <w:rPr>
          <w:rFonts w:ascii="Times New Roman" w:hAnsi="Times New Roman" w:cs="Times New Roman"/>
          <w:b/>
          <w:sz w:val="24"/>
          <w:szCs w:val="24"/>
        </w:rPr>
        <w:t>)</w:t>
      </w:r>
    </w:p>
    <w:p w14:paraId="6D6C05DE" w14:textId="0214EEB0" w:rsidR="001F40C3" w:rsidRPr="001F40C3" w:rsidRDefault="001F40C3" w:rsidP="001F40C3">
      <w:pPr>
        <w:spacing w:line="240" w:lineRule="auto"/>
        <w:rPr>
          <w:rFonts w:ascii="Times New Roman" w:hAnsi="Times New Roman" w:cs="Times New Roman"/>
          <w:sz w:val="24"/>
          <w:szCs w:val="24"/>
          <w:u w:val="single"/>
        </w:rPr>
      </w:pPr>
      <w:r w:rsidRPr="001F40C3">
        <w:rPr>
          <w:rFonts w:ascii="Times New Roman" w:hAnsi="Times New Roman" w:cs="Times New Roman"/>
          <w:sz w:val="24"/>
          <w:szCs w:val="24"/>
          <w:u w:val="single"/>
        </w:rPr>
        <w:t>Read:</w:t>
      </w:r>
    </w:p>
    <w:p w14:paraId="429F96A6" w14:textId="10CEED23" w:rsidR="00A0739C" w:rsidRDefault="00A0739C" w:rsidP="00AD50DA">
      <w:pPr>
        <w:pStyle w:val="ListParagraph"/>
        <w:numPr>
          <w:ilvl w:val="0"/>
          <w:numId w:val="7"/>
        </w:num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Cucchiara</w:t>
      </w:r>
      <w:proofErr w:type="spellEnd"/>
      <w:r>
        <w:rPr>
          <w:rFonts w:ascii="Times New Roman" w:hAnsi="Times New Roman" w:cs="Times New Roman"/>
          <w:sz w:val="24"/>
          <w:szCs w:val="24"/>
        </w:rPr>
        <w:t xml:space="preserve">, M.B., and Horvat, E.M. 2009. “Perils and Promises: Middle-Class Parental Involvement in Urban Schools.” </w:t>
      </w:r>
      <w:r>
        <w:rPr>
          <w:rFonts w:ascii="Times New Roman" w:hAnsi="Times New Roman" w:cs="Times New Roman"/>
          <w:i/>
          <w:sz w:val="24"/>
          <w:szCs w:val="24"/>
        </w:rPr>
        <w:t xml:space="preserve">American Educational Research Journal </w:t>
      </w:r>
      <w:r w:rsidR="001F40C3">
        <w:rPr>
          <w:rFonts w:ascii="Times New Roman" w:hAnsi="Times New Roman" w:cs="Times New Roman"/>
          <w:sz w:val="24"/>
          <w:szCs w:val="24"/>
        </w:rPr>
        <w:t>46(4):974-1004.</w:t>
      </w:r>
    </w:p>
    <w:p w14:paraId="7D08E999" w14:textId="77777777" w:rsidR="00012A7D" w:rsidRPr="008D3C28" w:rsidRDefault="00012A7D" w:rsidP="00AD50DA">
      <w:pPr>
        <w:pStyle w:val="ListParagraph"/>
        <w:numPr>
          <w:ilvl w:val="0"/>
          <w:numId w:val="7"/>
        </w:numPr>
        <w:spacing w:line="240" w:lineRule="auto"/>
        <w:rPr>
          <w:rFonts w:ascii="Times New Roman" w:hAnsi="Times New Roman" w:cs="Times New Roman"/>
          <w:sz w:val="24"/>
          <w:szCs w:val="24"/>
        </w:rPr>
      </w:pPr>
      <w:proofErr w:type="spellStart"/>
      <w:r w:rsidRPr="008D3C28">
        <w:rPr>
          <w:rFonts w:ascii="Times New Roman" w:hAnsi="Times New Roman" w:cs="Times New Roman"/>
          <w:sz w:val="24"/>
          <w:szCs w:val="24"/>
        </w:rPr>
        <w:t>Roksa</w:t>
      </w:r>
      <w:proofErr w:type="spellEnd"/>
      <w:r w:rsidRPr="008D3C28">
        <w:rPr>
          <w:rFonts w:ascii="Times New Roman" w:hAnsi="Times New Roman" w:cs="Times New Roman"/>
          <w:sz w:val="24"/>
          <w:szCs w:val="24"/>
        </w:rPr>
        <w:t xml:space="preserve">, P., and Potter, D. 2011. “Parenting and Academic Achievement: Intergenerational Transmission of Educational Advantage.” </w:t>
      </w:r>
      <w:r w:rsidRPr="008D3C28">
        <w:rPr>
          <w:rFonts w:ascii="Times New Roman" w:hAnsi="Times New Roman" w:cs="Times New Roman"/>
          <w:i/>
          <w:sz w:val="24"/>
          <w:szCs w:val="24"/>
        </w:rPr>
        <w:t xml:space="preserve">Sociology of Education </w:t>
      </w:r>
      <w:r w:rsidRPr="008D3C28">
        <w:rPr>
          <w:rFonts w:ascii="Times New Roman" w:hAnsi="Times New Roman" w:cs="Times New Roman"/>
          <w:sz w:val="24"/>
          <w:szCs w:val="24"/>
        </w:rPr>
        <w:t>Vol. 84(4):299-321</w:t>
      </w:r>
    </w:p>
    <w:p w14:paraId="59F69B53" w14:textId="693F066F" w:rsidR="00012A7D" w:rsidRDefault="00066C4F" w:rsidP="00AD50DA">
      <w:pPr>
        <w:pStyle w:val="ListParagraph"/>
        <w:numPr>
          <w:ilvl w:val="0"/>
          <w:numId w:val="7"/>
        </w:numPr>
        <w:spacing w:line="240" w:lineRule="auto"/>
        <w:rPr>
          <w:rFonts w:ascii="Times New Roman" w:hAnsi="Times New Roman" w:cs="Times New Roman"/>
          <w:sz w:val="24"/>
          <w:szCs w:val="24"/>
        </w:rPr>
      </w:pPr>
      <w:r>
        <w:rPr>
          <w:rFonts w:ascii="Times New Roman" w:hAnsi="Times New Roman" w:cs="Times New Roman"/>
          <w:sz w:val="24"/>
          <w:szCs w:val="24"/>
        </w:rPr>
        <w:t xml:space="preserve">Nelson, M.K., and Schutz, R. 2007. “Day Care Differences and the Reproduction of Social Class.” </w:t>
      </w:r>
      <w:r>
        <w:rPr>
          <w:rFonts w:ascii="Times New Roman" w:hAnsi="Times New Roman" w:cs="Times New Roman"/>
          <w:i/>
          <w:sz w:val="24"/>
          <w:szCs w:val="24"/>
        </w:rPr>
        <w:t>Journal of Contemporary Ethnography</w:t>
      </w:r>
      <w:r w:rsidR="00012A7D" w:rsidRPr="008D3C28">
        <w:rPr>
          <w:rFonts w:ascii="Times New Roman" w:hAnsi="Times New Roman" w:cs="Times New Roman"/>
          <w:i/>
          <w:sz w:val="24"/>
          <w:szCs w:val="24"/>
        </w:rPr>
        <w:t xml:space="preserve"> </w:t>
      </w:r>
      <w:r w:rsidR="00012A7D" w:rsidRPr="008D3C28">
        <w:rPr>
          <w:rFonts w:ascii="Times New Roman" w:hAnsi="Times New Roman" w:cs="Times New Roman"/>
          <w:sz w:val="24"/>
          <w:szCs w:val="24"/>
        </w:rPr>
        <w:t>Vol</w:t>
      </w:r>
      <w:r w:rsidR="008A1A19">
        <w:rPr>
          <w:rFonts w:ascii="Times New Roman" w:hAnsi="Times New Roman" w:cs="Times New Roman"/>
          <w:sz w:val="24"/>
          <w:szCs w:val="24"/>
        </w:rPr>
        <w:t>.</w:t>
      </w:r>
      <w:r>
        <w:rPr>
          <w:rFonts w:ascii="Times New Roman" w:hAnsi="Times New Roman" w:cs="Times New Roman"/>
          <w:sz w:val="24"/>
          <w:szCs w:val="24"/>
        </w:rPr>
        <w:t>36</w:t>
      </w:r>
      <w:r w:rsidR="00012A7D" w:rsidRPr="008D3C28">
        <w:rPr>
          <w:rFonts w:ascii="Times New Roman" w:hAnsi="Times New Roman" w:cs="Times New Roman"/>
          <w:sz w:val="24"/>
          <w:szCs w:val="24"/>
        </w:rPr>
        <w:t>(</w:t>
      </w:r>
      <w:r>
        <w:rPr>
          <w:rFonts w:ascii="Times New Roman" w:hAnsi="Times New Roman" w:cs="Times New Roman"/>
          <w:sz w:val="24"/>
          <w:szCs w:val="24"/>
        </w:rPr>
        <w:t>3</w:t>
      </w:r>
      <w:r w:rsidR="00012A7D" w:rsidRPr="008D3C28">
        <w:rPr>
          <w:rFonts w:ascii="Times New Roman" w:hAnsi="Times New Roman" w:cs="Times New Roman"/>
          <w:sz w:val="24"/>
          <w:szCs w:val="24"/>
        </w:rPr>
        <w:t>):</w:t>
      </w:r>
      <w:r>
        <w:rPr>
          <w:rFonts w:ascii="Times New Roman" w:hAnsi="Times New Roman" w:cs="Times New Roman"/>
          <w:sz w:val="24"/>
          <w:szCs w:val="24"/>
        </w:rPr>
        <w:t>281-317.</w:t>
      </w:r>
    </w:p>
    <w:p w14:paraId="31E6B64E" w14:textId="1200A28B" w:rsidR="00774A8A" w:rsidRDefault="00774A8A" w:rsidP="00774A8A">
      <w:pPr>
        <w:spacing w:line="240" w:lineRule="auto"/>
        <w:rPr>
          <w:rFonts w:ascii="Times New Roman" w:hAnsi="Times New Roman" w:cs="Times New Roman"/>
          <w:sz w:val="24"/>
          <w:szCs w:val="24"/>
          <w:u w:val="single"/>
        </w:rPr>
      </w:pPr>
      <w:r w:rsidRPr="00774A8A">
        <w:rPr>
          <w:rFonts w:ascii="Times New Roman" w:hAnsi="Times New Roman" w:cs="Times New Roman"/>
          <w:sz w:val="24"/>
          <w:szCs w:val="24"/>
          <w:u w:val="single"/>
        </w:rPr>
        <w:t>Listen:</w:t>
      </w:r>
    </w:p>
    <w:p w14:paraId="3D687202" w14:textId="65FF440F" w:rsidR="00774A8A" w:rsidRPr="00774A8A" w:rsidRDefault="00AF40A3" w:rsidP="00AD50DA">
      <w:pPr>
        <w:pStyle w:val="ListParagraph"/>
        <w:numPr>
          <w:ilvl w:val="0"/>
          <w:numId w:val="17"/>
        </w:numPr>
        <w:spacing w:line="240" w:lineRule="auto"/>
        <w:rPr>
          <w:rFonts w:ascii="Times New Roman" w:hAnsi="Times New Roman" w:cs="Times New Roman"/>
          <w:sz w:val="24"/>
          <w:szCs w:val="24"/>
          <w:u w:val="single"/>
        </w:rPr>
      </w:pPr>
      <w:hyperlink r:id="rId17" w:tgtFrame="_blank" w:history="1">
        <w:r w:rsidR="00774A8A" w:rsidRPr="00774A8A">
          <w:rPr>
            <w:rStyle w:val="Hyperlink"/>
            <w:rFonts w:ascii="Times New Roman" w:hAnsi="Times New Roman" w:cs="Times New Roman"/>
            <w:sz w:val="24"/>
            <w:szCs w:val="24"/>
            <w:shd w:val="clear" w:color="auto" w:fill="FFFFFF"/>
          </w:rPr>
          <w:t>http://freakonomics.com/podcast/new-freakonomics-radio-podcast-the-economists-guide-to-parenting/</w:t>
        </w:r>
      </w:hyperlink>
    </w:p>
    <w:p w14:paraId="0F21391A" w14:textId="4A80FF7B" w:rsidR="00954E4D" w:rsidRDefault="001F40C3" w:rsidP="00012A7D">
      <w:pPr>
        <w:spacing w:line="240" w:lineRule="auto"/>
        <w:rPr>
          <w:rFonts w:ascii="Times New Roman" w:hAnsi="Times New Roman" w:cs="Times New Roman"/>
          <w:b/>
          <w:sz w:val="24"/>
          <w:szCs w:val="24"/>
        </w:rPr>
      </w:pPr>
      <w:r>
        <w:rPr>
          <w:rFonts w:ascii="Times New Roman" w:hAnsi="Times New Roman" w:cs="Times New Roman"/>
          <w:b/>
          <w:sz w:val="24"/>
          <w:szCs w:val="24"/>
        </w:rPr>
        <w:t>Week 7: Schooling and Inequality</w:t>
      </w:r>
    </w:p>
    <w:p w14:paraId="5EFA7C57" w14:textId="17C92B74" w:rsidR="001F40C3" w:rsidRPr="00AB36E5" w:rsidRDefault="00AB36E5" w:rsidP="00012A7D">
      <w:pPr>
        <w:spacing w:line="240" w:lineRule="auto"/>
        <w:rPr>
          <w:rFonts w:ascii="Times New Roman" w:hAnsi="Times New Roman" w:cs="Times New Roman"/>
          <w:b/>
          <w:sz w:val="24"/>
          <w:szCs w:val="24"/>
          <w:u w:val="single"/>
        </w:rPr>
      </w:pPr>
      <w:r w:rsidRPr="00AB36E5">
        <w:rPr>
          <w:rFonts w:ascii="Times New Roman" w:hAnsi="Times New Roman" w:cs="Times New Roman"/>
          <w:b/>
          <w:sz w:val="24"/>
          <w:szCs w:val="24"/>
          <w:u w:val="single"/>
        </w:rPr>
        <w:t>Read:</w:t>
      </w:r>
    </w:p>
    <w:p w14:paraId="1B94CAF3" w14:textId="77777777" w:rsidR="00AB36E5" w:rsidRDefault="00AB36E5" w:rsidP="00AD50DA">
      <w:pPr>
        <w:pStyle w:val="ListParagraph"/>
        <w:numPr>
          <w:ilvl w:val="0"/>
          <w:numId w:val="11"/>
        </w:num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Domina</w:t>
      </w:r>
      <w:proofErr w:type="spellEnd"/>
      <w:r>
        <w:rPr>
          <w:rFonts w:ascii="Times New Roman" w:hAnsi="Times New Roman" w:cs="Times New Roman"/>
          <w:sz w:val="24"/>
          <w:szCs w:val="24"/>
        </w:rPr>
        <w:t xml:space="preserve">, T., Penner, A., and Penner, E. 2017. “Categorical Inequality: Schools as Sorting Machines” </w:t>
      </w:r>
      <w:r>
        <w:rPr>
          <w:rFonts w:ascii="Times New Roman" w:hAnsi="Times New Roman" w:cs="Times New Roman"/>
          <w:i/>
          <w:sz w:val="24"/>
          <w:szCs w:val="24"/>
        </w:rPr>
        <w:t xml:space="preserve">Annual Review of Sociology </w:t>
      </w:r>
      <w:r>
        <w:rPr>
          <w:rFonts w:ascii="Times New Roman" w:hAnsi="Times New Roman" w:cs="Times New Roman"/>
          <w:sz w:val="24"/>
          <w:szCs w:val="24"/>
        </w:rPr>
        <w:t>43:311-30</w:t>
      </w:r>
    </w:p>
    <w:p w14:paraId="6CDE6D87" w14:textId="74274E42" w:rsidR="00B451F5" w:rsidRDefault="00B451F5" w:rsidP="00AD50DA">
      <w:pPr>
        <w:pStyle w:val="ListParagraph"/>
        <w:numPr>
          <w:ilvl w:val="0"/>
          <w:numId w:val="11"/>
        </w:numPr>
        <w:spacing w:line="240" w:lineRule="auto"/>
        <w:rPr>
          <w:rFonts w:ascii="Times New Roman" w:hAnsi="Times New Roman" w:cs="Times New Roman"/>
          <w:sz w:val="24"/>
          <w:szCs w:val="24"/>
        </w:rPr>
      </w:pPr>
      <w:r>
        <w:rPr>
          <w:rFonts w:ascii="Times New Roman" w:hAnsi="Times New Roman" w:cs="Times New Roman"/>
          <w:sz w:val="24"/>
          <w:szCs w:val="24"/>
        </w:rPr>
        <w:t xml:space="preserve">Payne, C.M., and Ortiz, C.M. 2017. “Doing the Impossible: The Limits of Schooling, the Power of Poverty.” </w:t>
      </w:r>
      <w:r>
        <w:rPr>
          <w:rFonts w:ascii="Times New Roman" w:hAnsi="Times New Roman" w:cs="Times New Roman"/>
          <w:i/>
          <w:sz w:val="24"/>
          <w:szCs w:val="24"/>
        </w:rPr>
        <w:t>The ANNALS of the American Academy of Political and Social Science</w:t>
      </w:r>
      <w:r>
        <w:rPr>
          <w:rFonts w:ascii="Times New Roman" w:hAnsi="Times New Roman" w:cs="Times New Roman"/>
          <w:sz w:val="24"/>
          <w:szCs w:val="24"/>
        </w:rPr>
        <w:t xml:space="preserve"> Vol.673:32-59.</w:t>
      </w:r>
    </w:p>
    <w:p w14:paraId="5C84838D" w14:textId="462270B2" w:rsidR="006F342D" w:rsidRDefault="00B451F5" w:rsidP="00AD50DA">
      <w:pPr>
        <w:pStyle w:val="ListParagraph"/>
        <w:numPr>
          <w:ilvl w:val="0"/>
          <w:numId w:val="11"/>
        </w:numPr>
        <w:spacing w:line="240" w:lineRule="auto"/>
        <w:rPr>
          <w:rFonts w:ascii="Times New Roman" w:hAnsi="Times New Roman" w:cs="Times New Roman"/>
          <w:sz w:val="24"/>
          <w:szCs w:val="24"/>
        </w:rPr>
      </w:pPr>
      <w:r>
        <w:rPr>
          <w:rFonts w:ascii="Times New Roman" w:hAnsi="Times New Roman" w:cs="Times New Roman"/>
          <w:sz w:val="24"/>
          <w:szCs w:val="24"/>
        </w:rPr>
        <w:t xml:space="preserve">Ladson-Billings, G. 2017. “’Makes me </w:t>
      </w:r>
      <w:proofErr w:type="spellStart"/>
      <w:r>
        <w:rPr>
          <w:rFonts w:ascii="Times New Roman" w:hAnsi="Times New Roman" w:cs="Times New Roman"/>
          <w:sz w:val="24"/>
          <w:szCs w:val="24"/>
        </w:rPr>
        <w:t>Wanna</w:t>
      </w:r>
      <w:proofErr w:type="spellEnd"/>
      <w:r>
        <w:rPr>
          <w:rFonts w:ascii="Times New Roman" w:hAnsi="Times New Roman" w:cs="Times New Roman"/>
          <w:sz w:val="24"/>
          <w:szCs w:val="24"/>
        </w:rPr>
        <w:t xml:space="preserve"> </w:t>
      </w:r>
      <w:r w:rsidR="00CD3BA6">
        <w:rPr>
          <w:rFonts w:ascii="Times New Roman" w:hAnsi="Times New Roman" w:cs="Times New Roman"/>
          <w:sz w:val="24"/>
          <w:szCs w:val="24"/>
        </w:rPr>
        <w:t>Holler’: Refuting</w:t>
      </w:r>
      <w:r>
        <w:rPr>
          <w:rFonts w:ascii="Times New Roman" w:hAnsi="Times New Roman" w:cs="Times New Roman"/>
          <w:sz w:val="24"/>
          <w:szCs w:val="24"/>
        </w:rPr>
        <w:t xml:space="preserve"> the ‘Culture of Poverty’ Discourse in Urban Schooling.” </w:t>
      </w:r>
      <w:r w:rsidR="006F342D">
        <w:rPr>
          <w:rFonts w:ascii="Times New Roman" w:hAnsi="Times New Roman" w:cs="Times New Roman"/>
          <w:i/>
          <w:sz w:val="24"/>
          <w:szCs w:val="24"/>
        </w:rPr>
        <w:t>The ANNALS of the American Academy of Political and Social Science</w:t>
      </w:r>
      <w:r w:rsidR="006F342D">
        <w:rPr>
          <w:rFonts w:ascii="Times New Roman" w:hAnsi="Times New Roman" w:cs="Times New Roman"/>
          <w:sz w:val="24"/>
          <w:szCs w:val="24"/>
        </w:rPr>
        <w:t xml:space="preserve"> Vol.673:80-90.</w:t>
      </w:r>
    </w:p>
    <w:p w14:paraId="6B1AB224" w14:textId="77777777" w:rsidR="001F40C3" w:rsidRPr="006F342D" w:rsidRDefault="001F40C3" w:rsidP="00066C4F">
      <w:pPr>
        <w:pStyle w:val="ListParagraph"/>
        <w:spacing w:line="240" w:lineRule="auto"/>
        <w:rPr>
          <w:rFonts w:ascii="Times New Roman" w:hAnsi="Times New Roman" w:cs="Times New Roman"/>
          <w:sz w:val="24"/>
          <w:szCs w:val="24"/>
        </w:rPr>
      </w:pPr>
    </w:p>
    <w:p w14:paraId="48FD0AFE" w14:textId="662D0796" w:rsidR="006F342D" w:rsidRDefault="00012A7D" w:rsidP="00012A7D">
      <w:pPr>
        <w:spacing w:line="240" w:lineRule="auto"/>
        <w:rPr>
          <w:rFonts w:ascii="Times New Roman" w:hAnsi="Times New Roman" w:cs="Times New Roman"/>
          <w:b/>
          <w:sz w:val="24"/>
          <w:szCs w:val="24"/>
        </w:rPr>
      </w:pPr>
      <w:r w:rsidRPr="00012A7D">
        <w:rPr>
          <w:rFonts w:ascii="Times New Roman" w:hAnsi="Times New Roman" w:cs="Times New Roman"/>
          <w:b/>
          <w:sz w:val="24"/>
          <w:szCs w:val="24"/>
        </w:rPr>
        <w:t xml:space="preserve">Week </w:t>
      </w:r>
      <w:r w:rsidR="00BA61EC">
        <w:rPr>
          <w:rFonts w:ascii="Times New Roman" w:hAnsi="Times New Roman" w:cs="Times New Roman"/>
          <w:b/>
          <w:sz w:val="24"/>
          <w:szCs w:val="24"/>
        </w:rPr>
        <w:t>8</w:t>
      </w:r>
      <w:r w:rsidRPr="00012A7D">
        <w:rPr>
          <w:rFonts w:ascii="Times New Roman" w:hAnsi="Times New Roman" w:cs="Times New Roman"/>
          <w:b/>
          <w:sz w:val="24"/>
          <w:szCs w:val="24"/>
        </w:rPr>
        <w:t xml:space="preserve">: </w:t>
      </w:r>
      <w:r w:rsidR="006F342D">
        <w:rPr>
          <w:rFonts w:ascii="Times New Roman" w:hAnsi="Times New Roman" w:cs="Times New Roman"/>
          <w:b/>
          <w:sz w:val="24"/>
          <w:szCs w:val="24"/>
        </w:rPr>
        <w:t>Schooling and Funding Inequality</w:t>
      </w:r>
    </w:p>
    <w:p w14:paraId="234384B7" w14:textId="6A7F54CC" w:rsidR="006F342D" w:rsidRDefault="006F342D" w:rsidP="00012A7D">
      <w:pPr>
        <w:spacing w:line="240" w:lineRule="auto"/>
        <w:rPr>
          <w:rFonts w:ascii="Times New Roman" w:hAnsi="Times New Roman" w:cs="Times New Roman"/>
          <w:sz w:val="24"/>
          <w:szCs w:val="24"/>
          <w:u w:val="single"/>
        </w:rPr>
      </w:pPr>
      <w:r w:rsidRPr="006F342D">
        <w:rPr>
          <w:rFonts w:ascii="Times New Roman" w:hAnsi="Times New Roman" w:cs="Times New Roman"/>
          <w:sz w:val="24"/>
          <w:szCs w:val="24"/>
          <w:u w:val="single"/>
        </w:rPr>
        <w:t>Read:</w:t>
      </w:r>
    </w:p>
    <w:p w14:paraId="31E4FCFD" w14:textId="2CA16D87" w:rsidR="00C96AAD" w:rsidRDefault="00C96AAD" w:rsidP="00AD50DA">
      <w:pPr>
        <w:pStyle w:val="ListParagraph"/>
        <w:numPr>
          <w:ilvl w:val="0"/>
          <w:numId w:val="12"/>
        </w:numPr>
        <w:spacing w:line="240" w:lineRule="auto"/>
        <w:rPr>
          <w:rFonts w:ascii="Times New Roman" w:hAnsi="Times New Roman" w:cs="Times New Roman"/>
          <w:sz w:val="24"/>
          <w:szCs w:val="24"/>
        </w:rPr>
      </w:pPr>
      <w:r w:rsidRPr="00C96AAD">
        <w:rPr>
          <w:rFonts w:ascii="Times New Roman" w:hAnsi="Times New Roman" w:cs="Times New Roman"/>
          <w:sz w:val="24"/>
          <w:szCs w:val="24"/>
        </w:rPr>
        <w:t>Hill, H. 2017. “The Coleman Repo</w:t>
      </w:r>
      <w:r>
        <w:rPr>
          <w:rFonts w:ascii="Times New Roman" w:hAnsi="Times New Roman" w:cs="Times New Roman"/>
          <w:sz w:val="24"/>
          <w:szCs w:val="24"/>
        </w:rPr>
        <w:t xml:space="preserve">rt, 50 Years On. What do we know about the Role of Schools in Academic Inequality?” </w:t>
      </w:r>
      <w:r>
        <w:rPr>
          <w:rFonts w:ascii="Times New Roman" w:hAnsi="Times New Roman" w:cs="Times New Roman"/>
          <w:i/>
          <w:sz w:val="24"/>
          <w:szCs w:val="24"/>
        </w:rPr>
        <w:t>The ANNALS of the American Academy of Political and Social Science</w:t>
      </w:r>
      <w:r>
        <w:rPr>
          <w:rFonts w:ascii="Times New Roman" w:hAnsi="Times New Roman" w:cs="Times New Roman"/>
          <w:sz w:val="24"/>
          <w:szCs w:val="24"/>
        </w:rPr>
        <w:t xml:space="preserve"> Vol.674:9-26.</w:t>
      </w:r>
    </w:p>
    <w:p w14:paraId="0965933A" w14:textId="6F48F5AD" w:rsidR="00C96AAD" w:rsidRPr="00C96AAD" w:rsidRDefault="00C96AAD" w:rsidP="00AD50DA">
      <w:pPr>
        <w:pStyle w:val="ListParagraph"/>
        <w:numPr>
          <w:ilvl w:val="0"/>
          <w:numId w:val="12"/>
        </w:numPr>
        <w:spacing w:line="240" w:lineRule="auto"/>
        <w:rPr>
          <w:rFonts w:ascii="Times New Roman" w:hAnsi="Times New Roman" w:cs="Times New Roman"/>
          <w:sz w:val="24"/>
          <w:szCs w:val="24"/>
        </w:rPr>
      </w:pPr>
      <w:r>
        <w:rPr>
          <w:rFonts w:ascii="Times New Roman" w:hAnsi="Times New Roman" w:cs="Times New Roman"/>
          <w:sz w:val="24"/>
          <w:szCs w:val="24"/>
        </w:rPr>
        <w:t xml:space="preserve">Hill, N.E., Jeffries, J.R., and Murray, </w:t>
      </w:r>
      <w:proofErr w:type="gramStart"/>
      <w:r>
        <w:rPr>
          <w:rFonts w:ascii="Times New Roman" w:hAnsi="Times New Roman" w:cs="Times New Roman"/>
          <w:sz w:val="24"/>
          <w:szCs w:val="24"/>
        </w:rPr>
        <w:t>K.P.</w:t>
      </w:r>
      <w:r w:rsidRPr="00C96AAD">
        <w:rPr>
          <w:rFonts w:ascii="Times New Roman" w:hAnsi="Times New Roman" w:cs="Times New Roman"/>
          <w:sz w:val="24"/>
          <w:szCs w:val="24"/>
        </w:rPr>
        <w:t>.</w:t>
      </w:r>
      <w:proofErr w:type="gramEnd"/>
      <w:r w:rsidRPr="00C96AAD">
        <w:rPr>
          <w:rFonts w:ascii="Times New Roman" w:hAnsi="Times New Roman" w:cs="Times New Roman"/>
          <w:sz w:val="24"/>
          <w:szCs w:val="24"/>
        </w:rPr>
        <w:t xml:space="preserve"> 2017. “</w:t>
      </w:r>
      <w:r>
        <w:rPr>
          <w:rFonts w:ascii="Times New Roman" w:hAnsi="Times New Roman" w:cs="Times New Roman"/>
          <w:sz w:val="24"/>
          <w:szCs w:val="24"/>
        </w:rPr>
        <w:t xml:space="preserve">New Tools for Old Problems: Inequality and Educational Opportunity for Ethnic Minority Youth and Parents” </w:t>
      </w:r>
      <w:r>
        <w:rPr>
          <w:rFonts w:ascii="Times New Roman" w:hAnsi="Times New Roman" w:cs="Times New Roman"/>
          <w:i/>
          <w:sz w:val="24"/>
          <w:szCs w:val="24"/>
        </w:rPr>
        <w:t>The ANNALS of the American Academy of Political and Social Science</w:t>
      </w:r>
      <w:r>
        <w:rPr>
          <w:rFonts w:ascii="Times New Roman" w:hAnsi="Times New Roman" w:cs="Times New Roman"/>
          <w:sz w:val="24"/>
          <w:szCs w:val="24"/>
        </w:rPr>
        <w:t xml:space="preserve"> Vol.674:113-133.</w:t>
      </w:r>
    </w:p>
    <w:p w14:paraId="7984BBD7" w14:textId="3160BEAD" w:rsidR="00071E38" w:rsidRPr="00C96AAD" w:rsidRDefault="00071E38" w:rsidP="00AD50DA">
      <w:pPr>
        <w:pStyle w:val="ListParagraph"/>
        <w:numPr>
          <w:ilvl w:val="0"/>
          <w:numId w:val="12"/>
        </w:num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lastRenderedPageBreak/>
        <w:t>Rebell</w:t>
      </w:r>
      <w:proofErr w:type="spellEnd"/>
      <w:r>
        <w:rPr>
          <w:rFonts w:ascii="Times New Roman" w:hAnsi="Times New Roman" w:cs="Times New Roman"/>
          <w:sz w:val="24"/>
          <w:szCs w:val="24"/>
        </w:rPr>
        <w:t>, M.A</w:t>
      </w:r>
      <w:r w:rsidRPr="00C96AAD">
        <w:rPr>
          <w:rFonts w:ascii="Times New Roman" w:hAnsi="Times New Roman" w:cs="Times New Roman"/>
          <w:sz w:val="24"/>
          <w:szCs w:val="24"/>
        </w:rPr>
        <w:t>. 2017. “</w:t>
      </w:r>
      <w:r>
        <w:rPr>
          <w:rFonts w:ascii="Times New Roman" w:hAnsi="Times New Roman" w:cs="Times New Roman"/>
          <w:sz w:val="24"/>
          <w:szCs w:val="24"/>
        </w:rPr>
        <w:t xml:space="preserve">The Courts’ Consensus: Money Does Matter for Educational Opportunity.” </w:t>
      </w:r>
      <w:r>
        <w:rPr>
          <w:rFonts w:ascii="Times New Roman" w:hAnsi="Times New Roman" w:cs="Times New Roman"/>
          <w:i/>
          <w:sz w:val="24"/>
          <w:szCs w:val="24"/>
        </w:rPr>
        <w:t>The ANNALS of the American Academy of Political and Social Science</w:t>
      </w:r>
      <w:r>
        <w:rPr>
          <w:rFonts w:ascii="Times New Roman" w:hAnsi="Times New Roman" w:cs="Times New Roman"/>
          <w:sz w:val="24"/>
          <w:szCs w:val="24"/>
        </w:rPr>
        <w:t xml:space="preserve"> Vol.674:184-198.</w:t>
      </w:r>
    </w:p>
    <w:p w14:paraId="543AFAF5" w14:textId="75BA5E0B" w:rsidR="00066C4F" w:rsidRDefault="00066C4F" w:rsidP="00012A7D">
      <w:pPr>
        <w:spacing w:line="240" w:lineRule="auto"/>
        <w:rPr>
          <w:rFonts w:ascii="Times New Roman" w:hAnsi="Times New Roman" w:cs="Times New Roman"/>
          <w:sz w:val="24"/>
          <w:szCs w:val="24"/>
          <w:u w:val="single"/>
        </w:rPr>
      </w:pPr>
      <w:r w:rsidRPr="00066C4F">
        <w:rPr>
          <w:rFonts w:ascii="Times New Roman" w:hAnsi="Times New Roman" w:cs="Times New Roman"/>
          <w:sz w:val="24"/>
          <w:szCs w:val="24"/>
          <w:u w:val="single"/>
        </w:rPr>
        <w:t>Listen:</w:t>
      </w:r>
    </w:p>
    <w:p w14:paraId="6AF2D3A4" w14:textId="77777777" w:rsidR="00071E38" w:rsidRPr="00071E38" w:rsidRDefault="00AF40A3" w:rsidP="00AD50DA">
      <w:pPr>
        <w:pStyle w:val="ListParagraph"/>
        <w:numPr>
          <w:ilvl w:val="0"/>
          <w:numId w:val="13"/>
        </w:numPr>
        <w:spacing w:after="0" w:line="240" w:lineRule="auto"/>
        <w:rPr>
          <w:rFonts w:ascii="Times New Roman" w:hAnsi="Times New Roman" w:cs="Times New Roman"/>
          <w:sz w:val="24"/>
        </w:rPr>
      </w:pPr>
      <w:hyperlink r:id="rId18" w:tgtFrame="_blank" w:history="1">
        <w:r w:rsidR="00071E38" w:rsidRPr="00071E38">
          <w:rPr>
            <w:rStyle w:val="Hyperlink"/>
            <w:rFonts w:ascii="Times New Roman" w:hAnsi="Times New Roman" w:cs="Times New Roman"/>
            <w:sz w:val="24"/>
          </w:rPr>
          <w:t>https://www.npr.org/sections/ed/2017/01/16/509325266/how-the-systemic-segregation-of-schools-is-maintained-by-individual-choices</w:t>
        </w:r>
      </w:hyperlink>
      <w:r w:rsidR="00071E38" w:rsidRPr="00071E38">
        <w:rPr>
          <w:rFonts w:ascii="Times New Roman" w:hAnsi="Times New Roman" w:cs="Times New Roman"/>
          <w:sz w:val="24"/>
        </w:rPr>
        <w:t xml:space="preserve"> (41 mins)</w:t>
      </w:r>
    </w:p>
    <w:p w14:paraId="368502D1" w14:textId="0DED603C" w:rsidR="00071E38" w:rsidRPr="00071E38" w:rsidRDefault="00AF40A3" w:rsidP="00AD50DA">
      <w:pPr>
        <w:pStyle w:val="ListParagraph"/>
        <w:numPr>
          <w:ilvl w:val="0"/>
          <w:numId w:val="13"/>
        </w:numPr>
        <w:rPr>
          <w:rFonts w:ascii="Times New Roman" w:hAnsi="Times New Roman" w:cs="Times New Roman"/>
          <w:sz w:val="24"/>
        </w:rPr>
      </w:pPr>
      <w:hyperlink r:id="rId19" w:history="1">
        <w:r w:rsidR="00071E38" w:rsidRPr="009773E5">
          <w:rPr>
            <w:rStyle w:val="Hyperlink"/>
            <w:rFonts w:ascii="Times New Roman" w:hAnsi="Times New Roman" w:cs="Times New Roman"/>
            <w:sz w:val="24"/>
          </w:rPr>
          <w:t>https://www.npr.org/sections/ed/2018/01/11/577000301/americas-schools-are-profoundly-unequal-says-u-s-civil-rights-commission?utm_source=facebook.com&amp;utm_medium=social&amp;utm_campaign=npr&amp;utm_term=nprnews&amp;utm_content=20180111</w:t>
        </w:r>
      </w:hyperlink>
    </w:p>
    <w:p w14:paraId="054A26D2" w14:textId="77777777" w:rsidR="00071E38" w:rsidRDefault="00AF40A3" w:rsidP="00AD50DA">
      <w:pPr>
        <w:pStyle w:val="ListParagraph"/>
        <w:numPr>
          <w:ilvl w:val="0"/>
          <w:numId w:val="13"/>
        </w:numPr>
      </w:pPr>
      <w:hyperlink r:id="rId20" w:tgtFrame="_blank" w:history="1">
        <w:r w:rsidR="00071E38">
          <w:rPr>
            <w:rStyle w:val="Hyperlink"/>
          </w:rPr>
          <w:t>https://www.npr.org/series/473636949/schoolmoney</w:t>
        </w:r>
      </w:hyperlink>
      <w:r w:rsidR="00071E38">
        <w:t xml:space="preserve"> (Listen to Week 1, Week 2, and Week 3)</w:t>
      </w:r>
    </w:p>
    <w:p w14:paraId="25EEFD54" w14:textId="36D71947" w:rsidR="00BA61EC" w:rsidRDefault="00BA61EC" w:rsidP="00012A7D">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Week 9: Understanding </w:t>
      </w:r>
      <w:r w:rsidR="00012A7D" w:rsidRPr="00012A7D">
        <w:rPr>
          <w:rFonts w:ascii="Times New Roman" w:hAnsi="Times New Roman" w:cs="Times New Roman"/>
          <w:b/>
          <w:sz w:val="24"/>
          <w:szCs w:val="24"/>
        </w:rPr>
        <w:t>Neighborhood</w:t>
      </w:r>
      <w:r>
        <w:rPr>
          <w:rFonts w:ascii="Times New Roman" w:hAnsi="Times New Roman" w:cs="Times New Roman"/>
          <w:b/>
          <w:sz w:val="24"/>
          <w:szCs w:val="24"/>
        </w:rPr>
        <w:t>s</w:t>
      </w:r>
    </w:p>
    <w:p w14:paraId="74F18E5C" w14:textId="7D8FD31F" w:rsidR="00277E13" w:rsidRPr="00277E13" w:rsidRDefault="00277E13" w:rsidP="00012A7D">
      <w:pPr>
        <w:spacing w:line="240" w:lineRule="auto"/>
        <w:rPr>
          <w:rFonts w:ascii="Times New Roman" w:hAnsi="Times New Roman" w:cs="Times New Roman"/>
          <w:sz w:val="24"/>
          <w:szCs w:val="24"/>
          <w:u w:val="single"/>
        </w:rPr>
      </w:pPr>
      <w:r w:rsidRPr="00277E13">
        <w:rPr>
          <w:rFonts w:ascii="Times New Roman" w:hAnsi="Times New Roman" w:cs="Times New Roman"/>
          <w:sz w:val="24"/>
          <w:szCs w:val="24"/>
          <w:u w:val="single"/>
        </w:rPr>
        <w:t>Read</w:t>
      </w:r>
      <w:r>
        <w:rPr>
          <w:rFonts w:ascii="Times New Roman" w:hAnsi="Times New Roman" w:cs="Times New Roman"/>
          <w:sz w:val="24"/>
          <w:szCs w:val="24"/>
          <w:u w:val="single"/>
        </w:rPr>
        <w:t>:</w:t>
      </w:r>
    </w:p>
    <w:p w14:paraId="543D3C10" w14:textId="7B220ABA" w:rsidR="00012A7D" w:rsidRPr="008D3C28" w:rsidRDefault="00BA61EC" w:rsidP="00AD50DA">
      <w:pPr>
        <w:pStyle w:val="ListParagraph"/>
        <w:numPr>
          <w:ilvl w:val="0"/>
          <w:numId w:val="8"/>
        </w:numPr>
        <w:spacing w:line="240" w:lineRule="auto"/>
        <w:rPr>
          <w:rFonts w:ascii="Times New Roman" w:hAnsi="Times New Roman" w:cs="Times New Roman"/>
          <w:sz w:val="24"/>
          <w:szCs w:val="24"/>
        </w:rPr>
      </w:pPr>
      <w:r>
        <w:rPr>
          <w:rFonts w:ascii="Times New Roman" w:hAnsi="Times New Roman" w:cs="Times New Roman"/>
          <w:sz w:val="24"/>
          <w:szCs w:val="24"/>
        </w:rPr>
        <w:t xml:space="preserve">Sharkey, P. and Faber, J.W. 2014. “Where, When, Why, and For Whom Do Residential Contexts Matter? Moving Away from Dichotomous Understanding of Neighborhood Effects.” </w:t>
      </w:r>
      <w:r>
        <w:rPr>
          <w:rFonts w:ascii="Times New Roman" w:hAnsi="Times New Roman" w:cs="Times New Roman"/>
          <w:i/>
          <w:sz w:val="24"/>
          <w:szCs w:val="24"/>
        </w:rPr>
        <w:t xml:space="preserve">Annual Review of Sociology </w:t>
      </w:r>
      <w:r w:rsidR="00012A7D" w:rsidRPr="008D3C28">
        <w:rPr>
          <w:rFonts w:ascii="Times New Roman" w:hAnsi="Times New Roman" w:cs="Times New Roman"/>
          <w:sz w:val="24"/>
          <w:szCs w:val="24"/>
        </w:rPr>
        <w:t>Vol. 4</w:t>
      </w:r>
      <w:r>
        <w:rPr>
          <w:rFonts w:ascii="Times New Roman" w:hAnsi="Times New Roman" w:cs="Times New Roman"/>
          <w:sz w:val="24"/>
          <w:szCs w:val="24"/>
        </w:rPr>
        <w:t>0</w:t>
      </w:r>
      <w:r w:rsidR="00012A7D" w:rsidRPr="008D3C28">
        <w:rPr>
          <w:rFonts w:ascii="Times New Roman" w:hAnsi="Times New Roman" w:cs="Times New Roman"/>
          <w:sz w:val="24"/>
          <w:szCs w:val="24"/>
        </w:rPr>
        <w:t>:</w:t>
      </w:r>
      <w:r>
        <w:rPr>
          <w:rFonts w:ascii="Times New Roman" w:hAnsi="Times New Roman" w:cs="Times New Roman"/>
          <w:sz w:val="24"/>
          <w:szCs w:val="24"/>
        </w:rPr>
        <w:t>55</w:t>
      </w:r>
      <w:r w:rsidR="00012A7D" w:rsidRPr="008D3C28">
        <w:rPr>
          <w:rFonts w:ascii="Times New Roman" w:hAnsi="Times New Roman" w:cs="Times New Roman"/>
          <w:sz w:val="24"/>
          <w:szCs w:val="24"/>
        </w:rPr>
        <w:t>9-</w:t>
      </w:r>
      <w:r>
        <w:rPr>
          <w:rFonts w:ascii="Times New Roman" w:hAnsi="Times New Roman" w:cs="Times New Roman"/>
          <w:sz w:val="24"/>
          <w:szCs w:val="24"/>
        </w:rPr>
        <w:t>579</w:t>
      </w:r>
      <w:r w:rsidR="00012A7D" w:rsidRPr="008D3C28">
        <w:rPr>
          <w:rFonts w:ascii="Times New Roman" w:hAnsi="Times New Roman" w:cs="Times New Roman"/>
          <w:sz w:val="24"/>
          <w:szCs w:val="24"/>
        </w:rPr>
        <w:t>.</w:t>
      </w:r>
    </w:p>
    <w:p w14:paraId="10B6C74D" w14:textId="1836151F" w:rsidR="00F14480" w:rsidRDefault="00F14480" w:rsidP="00AD50DA">
      <w:pPr>
        <w:pStyle w:val="ListParagraph"/>
        <w:numPr>
          <w:ilvl w:val="0"/>
          <w:numId w:val="8"/>
        </w:numPr>
        <w:spacing w:line="240" w:lineRule="auto"/>
        <w:rPr>
          <w:rFonts w:ascii="Times New Roman" w:hAnsi="Times New Roman" w:cs="Times New Roman"/>
          <w:sz w:val="24"/>
          <w:szCs w:val="24"/>
        </w:rPr>
      </w:pPr>
      <w:r w:rsidRPr="008D3C28">
        <w:rPr>
          <w:rFonts w:ascii="Times New Roman" w:hAnsi="Times New Roman" w:cs="Times New Roman"/>
          <w:sz w:val="24"/>
          <w:szCs w:val="24"/>
        </w:rPr>
        <w:t xml:space="preserve">Arum, R. 2000. “Schools and Communities: Ecological and Institutional Dimensions.” </w:t>
      </w:r>
      <w:r w:rsidRPr="008D3C28">
        <w:rPr>
          <w:rFonts w:ascii="Times New Roman" w:hAnsi="Times New Roman" w:cs="Times New Roman"/>
          <w:i/>
          <w:sz w:val="24"/>
          <w:szCs w:val="24"/>
        </w:rPr>
        <w:t xml:space="preserve">Annual Review of Sociology </w:t>
      </w:r>
      <w:r w:rsidRPr="008D3C28">
        <w:rPr>
          <w:rFonts w:ascii="Times New Roman" w:hAnsi="Times New Roman" w:cs="Times New Roman"/>
          <w:sz w:val="24"/>
          <w:szCs w:val="24"/>
        </w:rPr>
        <w:t>Vol.26</w:t>
      </w:r>
      <w:r>
        <w:rPr>
          <w:rFonts w:ascii="Times New Roman" w:hAnsi="Times New Roman" w:cs="Times New Roman"/>
          <w:sz w:val="24"/>
          <w:szCs w:val="24"/>
        </w:rPr>
        <w:t>:395-418.</w:t>
      </w:r>
    </w:p>
    <w:p w14:paraId="1336F215" w14:textId="77777777" w:rsidR="00F14480" w:rsidRPr="008D3C28" w:rsidRDefault="00F14480" w:rsidP="00AD50DA">
      <w:pPr>
        <w:pStyle w:val="ListParagraph"/>
        <w:numPr>
          <w:ilvl w:val="0"/>
          <w:numId w:val="8"/>
        </w:numPr>
        <w:spacing w:line="240" w:lineRule="auto"/>
        <w:rPr>
          <w:rFonts w:ascii="Times New Roman" w:hAnsi="Times New Roman" w:cs="Times New Roman"/>
          <w:sz w:val="24"/>
          <w:szCs w:val="24"/>
        </w:rPr>
      </w:pPr>
      <w:r w:rsidRPr="008D3C28">
        <w:rPr>
          <w:rFonts w:ascii="Times New Roman" w:hAnsi="Times New Roman" w:cs="Times New Roman"/>
          <w:sz w:val="24"/>
          <w:szCs w:val="24"/>
        </w:rPr>
        <w:t xml:space="preserve">Tack, A.M.C., and Small, M.L. 2017. “Making Friends in Violent Neighborhoods: Strategies among Elementary School Children. </w:t>
      </w:r>
      <w:r w:rsidRPr="008D3C28">
        <w:rPr>
          <w:rFonts w:ascii="Times New Roman" w:hAnsi="Times New Roman" w:cs="Times New Roman"/>
          <w:i/>
          <w:sz w:val="24"/>
          <w:szCs w:val="24"/>
        </w:rPr>
        <w:t xml:space="preserve">Sociological Science </w:t>
      </w:r>
    </w:p>
    <w:p w14:paraId="50060048" w14:textId="47E8322F" w:rsidR="007C45F4" w:rsidRDefault="007C45F4" w:rsidP="00012A7D">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Week </w:t>
      </w:r>
      <w:r w:rsidR="00F14480">
        <w:rPr>
          <w:rFonts w:ascii="Times New Roman" w:hAnsi="Times New Roman" w:cs="Times New Roman"/>
          <w:b/>
          <w:sz w:val="24"/>
          <w:szCs w:val="24"/>
        </w:rPr>
        <w:t>10</w:t>
      </w:r>
      <w:r>
        <w:rPr>
          <w:rFonts w:ascii="Times New Roman" w:hAnsi="Times New Roman" w:cs="Times New Roman"/>
          <w:b/>
          <w:sz w:val="24"/>
          <w:szCs w:val="24"/>
        </w:rPr>
        <w:t>: Neighborhoods (</w:t>
      </w:r>
      <w:proofErr w:type="spellStart"/>
      <w:r>
        <w:rPr>
          <w:rFonts w:ascii="Times New Roman" w:hAnsi="Times New Roman" w:cs="Times New Roman"/>
          <w:b/>
          <w:sz w:val="24"/>
          <w:szCs w:val="24"/>
        </w:rPr>
        <w:t>cont</w:t>
      </w:r>
      <w:proofErr w:type="spellEnd"/>
      <w:r>
        <w:rPr>
          <w:rFonts w:ascii="Times New Roman" w:hAnsi="Times New Roman" w:cs="Times New Roman"/>
          <w:b/>
          <w:sz w:val="24"/>
          <w:szCs w:val="24"/>
        </w:rPr>
        <w:t>)</w:t>
      </w:r>
    </w:p>
    <w:p w14:paraId="31DA22C5" w14:textId="70967E3B" w:rsidR="00277E13" w:rsidRPr="00277E13" w:rsidRDefault="00277E13" w:rsidP="00012A7D">
      <w:pPr>
        <w:spacing w:line="240" w:lineRule="auto"/>
        <w:rPr>
          <w:rFonts w:ascii="Times New Roman" w:hAnsi="Times New Roman" w:cs="Times New Roman"/>
          <w:sz w:val="24"/>
          <w:szCs w:val="24"/>
          <w:u w:val="single"/>
        </w:rPr>
      </w:pPr>
      <w:r w:rsidRPr="00277E13">
        <w:rPr>
          <w:rFonts w:ascii="Times New Roman" w:hAnsi="Times New Roman" w:cs="Times New Roman"/>
          <w:sz w:val="24"/>
          <w:szCs w:val="24"/>
          <w:u w:val="single"/>
        </w:rPr>
        <w:t>Read:</w:t>
      </w:r>
    </w:p>
    <w:p w14:paraId="1145AEB7" w14:textId="75EBF557" w:rsidR="007C45F4" w:rsidRDefault="00F14480" w:rsidP="00AD50DA">
      <w:pPr>
        <w:pStyle w:val="ListParagraph"/>
        <w:numPr>
          <w:ilvl w:val="0"/>
          <w:numId w:val="9"/>
        </w:numPr>
        <w:spacing w:line="240" w:lineRule="auto"/>
        <w:rPr>
          <w:rFonts w:ascii="Times New Roman" w:hAnsi="Times New Roman" w:cs="Times New Roman"/>
          <w:sz w:val="24"/>
          <w:szCs w:val="24"/>
        </w:rPr>
      </w:pPr>
      <w:r>
        <w:rPr>
          <w:rFonts w:ascii="Times New Roman" w:hAnsi="Times New Roman" w:cs="Times New Roman"/>
          <w:sz w:val="24"/>
          <w:szCs w:val="24"/>
        </w:rPr>
        <w:t xml:space="preserve">Keels, M. 2013. “The Importance of Scaffolding the Transition: Unpacking the Null Effects of Relocating Poor Children into Nonpoor Neighborhoods.” </w:t>
      </w:r>
      <w:r>
        <w:rPr>
          <w:rFonts w:ascii="Times New Roman" w:hAnsi="Times New Roman" w:cs="Times New Roman"/>
          <w:i/>
          <w:sz w:val="24"/>
          <w:szCs w:val="24"/>
        </w:rPr>
        <w:t xml:space="preserve">American Educational Research Journal </w:t>
      </w:r>
      <w:r>
        <w:rPr>
          <w:rFonts w:ascii="Times New Roman" w:hAnsi="Times New Roman" w:cs="Times New Roman"/>
          <w:sz w:val="24"/>
          <w:szCs w:val="24"/>
        </w:rPr>
        <w:t>Vol.50(5):991-1018.</w:t>
      </w:r>
    </w:p>
    <w:p w14:paraId="3DF1CE92" w14:textId="3FF91795" w:rsidR="00F14480" w:rsidRPr="008D3C28" w:rsidRDefault="00F14480" w:rsidP="00AD50DA">
      <w:pPr>
        <w:pStyle w:val="ListParagraph"/>
        <w:numPr>
          <w:ilvl w:val="0"/>
          <w:numId w:val="9"/>
        </w:numPr>
        <w:spacing w:line="240" w:lineRule="auto"/>
        <w:rPr>
          <w:rFonts w:ascii="Times New Roman" w:hAnsi="Times New Roman" w:cs="Times New Roman"/>
          <w:sz w:val="24"/>
          <w:szCs w:val="24"/>
        </w:rPr>
      </w:pPr>
      <w:r>
        <w:rPr>
          <w:rFonts w:ascii="Times New Roman" w:hAnsi="Times New Roman" w:cs="Times New Roman"/>
          <w:sz w:val="24"/>
          <w:szCs w:val="24"/>
        </w:rPr>
        <w:t xml:space="preserve">Walsh, M.E., </w:t>
      </w:r>
      <w:proofErr w:type="spellStart"/>
      <w:r>
        <w:rPr>
          <w:rFonts w:ascii="Times New Roman" w:hAnsi="Times New Roman" w:cs="Times New Roman"/>
          <w:sz w:val="24"/>
          <w:szCs w:val="24"/>
        </w:rPr>
        <w:t>Madaus</w:t>
      </w:r>
      <w:proofErr w:type="spellEnd"/>
      <w:r>
        <w:rPr>
          <w:rFonts w:ascii="Times New Roman" w:hAnsi="Times New Roman" w:cs="Times New Roman"/>
          <w:sz w:val="24"/>
          <w:szCs w:val="24"/>
        </w:rPr>
        <w:t xml:space="preserve">, G.F., </w:t>
      </w:r>
      <w:proofErr w:type="spellStart"/>
      <w:r>
        <w:rPr>
          <w:rFonts w:ascii="Times New Roman" w:hAnsi="Times New Roman" w:cs="Times New Roman"/>
          <w:sz w:val="24"/>
          <w:szCs w:val="24"/>
        </w:rPr>
        <w:t>Raczek</w:t>
      </w:r>
      <w:proofErr w:type="spellEnd"/>
      <w:r>
        <w:rPr>
          <w:rFonts w:ascii="Times New Roman" w:hAnsi="Times New Roman" w:cs="Times New Roman"/>
          <w:sz w:val="24"/>
          <w:szCs w:val="24"/>
        </w:rPr>
        <w:t xml:space="preserve">, A.E., Dearing, E., Foley, C., An, Chen., Lee-St. John, T.J., and Beaton. A. 2014. </w:t>
      </w:r>
      <w:r w:rsidR="00370055">
        <w:rPr>
          <w:rFonts w:ascii="Times New Roman" w:hAnsi="Times New Roman" w:cs="Times New Roman"/>
          <w:sz w:val="24"/>
          <w:szCs w:val="24"/>
        </w:rPr>
        <w:t>“A New Model for Student Support in High-</w:t>
      </w:r>
      <w:proofErr w:type="gramStart"/>
      <w:r w:rsidR="00370055">
        <w:rPr>
          <w:rFonts w:ascii="Times New Roman" w:hAnsi="Times New Roman" w:cs="Times New Roman"/>
          <w:sz w:val="24"/>
          <w:szCs w:val="24"/>
        </w:rPr>
        <w:t>Poverty  Urban</w:t>
      </w:r>
      <w:proofErr w:type="gramEnd"/>
      <w:r w:rsidR="00370055">
        <w:rPr>
          <w:rFonts w:ascii="Times New Roman" w:hAnsi="Times New Roman" w:cs="Times New Roman"/>
          <w:sz w:val="24"/>
          <w:szCs w:val="24"/>
        </w:rPr>
        <w:t xml:space="preserve"> Elementary Schools: Effects on Elementary and Middle School Outcomes.” </w:t>
      </w:r>
      <w:r>
        <w:rPr>
          <w:rFonts w:ascii="Times New Roman" w:hAnsi="Times New Roman" w:cs="Times New Roman"/>
          <w:i/>
          <w:sz w:val="24"/>
          <w:szCs w:val="24"/>
        </w:rPr>
        <w:t xml:space="preserve">American Educational Research Journal </w:t>
      </w:r>
      <w:r>
        <w:rPr>
          <w:rFonts w:ascii="Times New Roman" w:hAnsi="Times New Roman" w:cs="Times New Roman"/>
          <w:sz w:val="24"/>
          <w:szCs w:val="24"/>
        </w:rPr>
        <w:t xml:space="preserve">Vol.51(4):704-737. </w:t>
      </w:r>
    </w:p>
    <w:p w14:paraId="50D20031" w14:textId="7B3E3B75" w:rsidR="00F14480" w:rsidRPr="00F14480" w:rsidRDefault="00F14480" w:rsidP="00AD50DA">
      <w:pPr>
        <w:pStyle w:val="ListParagraph"/>
        <w:numPr>
          <w:ilvl w:val="0"/>
          <w:numId w:val="9"/>
        </w:numPr>
        <w:spacing w:line="240" w:lineRule="auto"/>
        <w:rPr>
          <w:rFonts w:ascii="Times New Roman" w:hAnsi="Times New Roman" w:cs="Times New Roman"/>
          <w:i/>
          <w:sz w:val="24"/>
          <w:szCs w:val="24"/>
        </w:rPr>
      </w:pPr>
      <w:proofErr w:type="spellStart"/>
      <w:r>
        <w:rPr>
          <w:rFonts w:ascii="Times New Roman" w:hAnsi="Times New Roman" w:cs="Times New Roman"/>
          <w:sz w:val="24"/>
          <w:szCs w:val="24"/>
        </w:rPr>
        <w:t>Spoth</w:t>
      </w:r>
      <w:proofErr w:type="spellEnd"/>
      <w:r>
        <w:rPr>
          <w:rFonts w:ascii="Times New Roman" w:hAnsi="Times New Roman" w:cs="Times New Roman"/>
          <w:sz w:val="24"/>
          <w:szCs w:val="24"/>
        </w:rPr>
        <w:t xml:space="preserve">, R., Greenberg, M., Bierman, K., and Redmond, C. 2004. “Prosper Community-University Partnership Model for Public Education Systems: Capacity-Building for Evidence-Based, Competence-Building Prevention.” </w:t>
      </w:r>
      <w:r>
        <w:rPr>
          <w:rFonts w:ascii="Times New Roman" w:hAnsi="Times New Roman" w:cs="Times New Roman"/>
          <w:i/>
          <w:sz w:val="24"/>
          <w:szCs w:val="24"/>
        </w:rPr>
        <w:t xml:space="preserve">Prevention Science </w:t>
      </w:r>
      <w:r>
        <w:rPr>
          <w:rFonts w:ascii="Times New Roman" w:hAnsi="Times New Roman" w:cs="Times New Roman"/>
          <w:sz w:val="24"/>
          <w:szCs w:val="24"/>
        </w:rPr>
        <w:t>Vol.5(1):31-38.</w:t>
      </w:r>
    </w:p>
    <w:p w14:paraId="0B767494" w14:textId="707BDB06" w:rsidR="00012A7D" w:rsidRDefault="006673B6" w:rsidP="00012A7D">
      <w:pPr>
        <w:spacing w:line="240" w:lineRule="auto"/>
        <w:rPr>
          <w:rFonts w:ascii="Times New Roman" w:hAnsi="Times New Roman" w:cs="Times New Roman"/>
          <w:b/>
          <w:sz w:val="24"/>
          <w:szCs w:val="24"/>
        </w:rPr>
      </w:pPr>
      <w:r w:rsidRPr="006673B6">
        <w:rPr>
          <w:rFonts w:ascii="Times New Roman" w:hAnsi="Times New Roman" w:cs="Times New Roman"/>
          <w:b/>
          <w:sz w:val="24"/>
          <w:szCs w:val="24"/>
        </w:rPr>
        <w:t xml:space="preserve">Week </w:t>
      </w:r>
      <w:r w:rsidR="00F14480">
        <w:rPr>
          <w:rFonts w:ascii="Times New Roman" w:hAnsi="Times New Roman" w:cs="Times New Roman"/>
          <w:b/>
          <w:sz w:val="24"/>
          <w:szCs w:val="24"/>
        </w:rPr>
        <w:t>11</w:t>
      </w:r>
      <w:r w:rsidRPr="006673B6">
        <w:rPr>
          <w:rFonts w:ascii="Times New Roman" w:hAnsi="Times New Roman" w:cs="Times New Roman"/>
          <w:b/>
          <w:sz w:val="24"/>
          <w:szCs w:val="24"/>
        </w:rPr>
        <w:t xml:space="preserve">: </w:t>
      </w:r>
    </w:p>
    <w:p w14:paraId="5A8E64BF" w14:textId="7E0F784B" w:rsidR="00277E13" w:rsidRPr="00277E13" w:rsidRDefault="00277E13" w:rsidP="00012A7D">
      <w:pPr>
        <w:spacing w:line="240" w:lineRule="auto"/>
        <w:rPr>
          <w:rFonts w:ascii="Times New Roman" w:hAnsi="Times New Roman" w:cs="Times New Roman"/>
          <w:sz w:val="24"/>
          <w:szCs w:val="24"/>
          <w:u w:val="single"/>
        </w:rPr>
      </w:pPr>
      <w:r w:rsidRPr="00277E13">
        <w:rPr>
          <w:rFonts w:ascii="Times New Roman" w:hAnsi="Times New Roman" w:cs="Times New Roman"/>
          <w:sz w:val="24"/>
          <w:szCs w:val="24"/>
          <w:u w:val="single"/>
        </w:rPr>
        <w:t>Read:</w:t>
      </w:r>
    </w:p>
    <w:p w14:paraId="1AE249E4" w14:textId="77777777" w:rsidR="00722778" w:rsidRDefault="00722778" w:rsidP="00AD50DA">
      <w:pPr>
        <w:pStyle w:val="ListParagraph"/>
        <w:numPr>
          <w:ilvl w:val="0"/>
          <w:numId w:val="8"/>
        </w:numPr>
        <w:spacing w:line="240" w:lineRule="auto"/>
        <w:rPr>
          <w:rFonts w:ascii="Times New Roman" w:hAnsi="Times New Roman" w:cs="Times New Roman"/>
          <w:sz w:val="24"/>
          <w:szCs w:val="24"/>
        </w:rPr>
      </w:pPr>
      <w:r>
        <w:rPr>
          <w:rFonts w:ascii="Times New Roman" w:hAnsi="Times New Roman" w:cs="Times New Roman"/>
          <w:sz w:val="24"/>
          <w:szCs w:val="24"/>
        </w:rPr>
        <w:t xml:space="preserve">Rhodes, A., and </w:t>
      </w:r>
      <w:proofErr w:type="spellStart"/>
      <w:r>
        <w:rPr>
          <w:rFonts w:ascii="Times New Roman" w:hAnsi="Times New Roman" w:cs="Times New Roman"/>
          <w:sz w:val="24"/>
          <w:szCs w:val="24"/>
        </w:rPr>
        <w:t>Warkentien</w:t>
      </w:r>
      <w:proofErr w:type="spellEnd"/>
      <w:r>
        <w:rPr>
          <w:rFonts w:ascii="Times New Roman" w:hAnsi="Times New Roman" w:cs="Times New Roman"/>
          <w:sz w:val="24"/>
          <w:szCs w:val="24"/>
        </w:rPr>
        <w:t xml:space="preserve">, S. 2017. Unwrapping the Suburban “Package Deal”: Race, Class, and School Access. </w:t>
      </w:r>
      <w:r>
        <w:rPr>
          <w:rFonts w:ascii="Times New Roman" w:hAnsi="Times New Roman" w:cs="Times New Roman"/>
          <w:i/>
          <w:sz w:val="24"/>
          <w:szCs w:val="24"/>
        </w:rPr>
        <w:t>American Educational Research Journal</w:t>
      </w:r>
      <w:r>
        <w:rPr>
          <w:rFonts w:ascii="Times New Roman" w:hAnsi="Times New Roman" w:cs="Times New Roman"/>
          <w:sz w:val="24"/>
          <w:szCs w:val="24"/>
        </w:rPr>
        <w:t xml:space="preserve"> Vol.54(1):168S:189S</w:t>
      </w:r>
    </w:p>
    <w:p w14:paraId="3279A4DA" w14:textId="4264CB4F" w:rsidR="00722778" w:rsidRDefault="00722778" w:rsidP="00AD50DA">
      <w:pPr>
        <w:pStyle w:val="ListParagraph"/>
        <w:numPr>
          <w:ilvl w:val="0"/>
          <w:numId w:val="8"/>
        </w:num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Tienda, M. 2017. “Public Education and the Social Contract: Restoring the Promise in an Age of Diversity and Division.” </w:t>
      </w:r>
      <w:r>
        <w:rPr>
          <w:rFonts w:ascii="Times New Roman" w:hAnsi="Times New Roman" w:cs="Times New Roman"/>
          <w:i/>
          <w:sz w:val="24"/>
          <w:szCs w:val="24"/>
        </w:rPr>
        <w:t>Educational Researcher</w:t>
      </w:r>
      <w:r>
        <w:rPr>
          <w:rFonts w:ascii="Times New Roman" w:hAnsi="Times New Roman" w:cs="Times New Roman"/>
          <w:sz w:val="24"/>
          <w:szCs w:val="24"/>
        </w:rPr>
        <w:t xml:space="preserve"> 46(6):271-283.</w:t>
      </w:r>
    </w:p>
    <w:p w14:paraId="2FD86965" w14:textId="11A57457" w:rsidR="00774A8A" w:rsidRDefault="00774A8A" w:rsidP="00AD50DA">
      <w:pPr>
        <w:pStyle w:val="ListParagraph"/>
        <w:numPr>
          <w:ilvl w:val="0"/>
          <w:numId w:val="8"/>
        </w:numPr>
        <w:spacing w:line="240" w:lineRule="auto"/>
        <w:rPr>
          <w:rFonts w:ascii="Times New Roman" w:hAnsi="Times New Roman" w:cs="Times New Roman"/>
          <w:sz w:val="24"/>
          <w:szCs w:val="24"/>
        </w:rPr>
      </w:pPr>
      <w:r>
        <w:rPr>
          <w:rFonts w:ascii="Times New Roman" w:hAnsi="Times New Roman" w:cs="Times New Roman"/>
          <w:sz w:val="24"/>
          <w:szCs w:val="24"/>
        </w:rPr>
        <w:t xml:space="preserve">Harding, David J. 2019. “Rethinking the Cultural Context of Schooling Decisions in Disadvantaged Neighborhoods: From Deviant Subculture to Cultural Heterogeneity.” </w:t>
      </w:r>
      <w:r>
        <w:rPr>
          <w:rFonts w:ascii="Times New Roman" w:hAnsi="Times New Roman" w:cs="Times New Roman"/>
          <w:i/>
          <w:sz w:val="24"/>
          <w:szCs w:val="24"/>
        </w:rPr>
        <w:t xml:space="preserve">Sociology of Education </w:t>
      </w:r>
      <w:r>
        <w:rPr>
          <w:rFonts w:ascii="Times New Roman" w:hAnsi="Times New Roman" w:cs="Times New Roman"/>
          <w:sz w:val="24"/>
          <w:szCs w:val="24"/>
        </w:rPr>
        <w:t>Vol. 84(4).</w:t>
      </w:r>
    </w:p>
    <w:p w14:paraId="4017B3A3" w14:textId="1656B7CD" w:rsidR="00277E13" w:rsidRDefault="00277E13" w:rsidP="00277E13">
      <w:pPr>
        <w:spacing w:line="240" w:lineRule="auto"/>
        <w:rPr>
          <w:rFonts w:ascii="Times New Roman" w:hAnsi="Times New Roman" w:cs="Times New Roman"/>
          <w:sz w:val="24"/>
          <w:szCs w:val="24"/>
        </w:rPr>
      </w:pPr>
      <w:r>
        <w:rPr>
          <w:rFonts w:ascii="Times New Roman" w:hAnsi="Times New Roman" w:cs="Times New Roman"/>
          <w:sz w:val="24"/>
          <w:szCs w:val="24"/>
        </w:rPr>
        <w:t>Watch:</w:t>
      </w:r>
    </w:p>
    <w:p w14:paraId="17D5F556" w14:textId="713F9702" w:rsidR="00277E13" w:rsidRPr="00277E13" w:rsidRDefault="00277E13" w:rsidP="00AD50DA">
      <w:pPr>
        <w:pStyle w:val="ListParagraph"/>
        <w:numPr>
          <w:ilvl w:val="0"/>
          <w:numId w:val="14"/>
        </w:numPr>
        <w:spacing w:line="240" w:lineRule="auto"/>
        <w:rPr>
          <w:rFonts w:ascii="Times New Roman" w:hAnsi="Times New Roman" w:cs="Times New Roman"/>
          <w:sz w:val="24"/>
          <w:szCs w:val="24"/>
        </w:rPr>
      </w:pPr>
      <w:r>
        <w:rPr>
          <w:rFonts w:ascii="Times New Roman" w:hAnsi="Times New Roman" w:cs="Times New Roman"/>
          <w:sz w:val="24"/>
          <w:szCs w:val="24"/>
        </w:rPr>
        <w:t>In class: “Teach us All”</w:t>
      </w:r>
      <w:r w:rsidRPr="00277E13">
        <w:t xml:space="preserve"> </w:t>
      </w:r>
      <w:hyperlink r:id="rId21" w:history="1">
        <w:r w:rsidRPr="00277E13">
          <w:rPr>
            <w:rStyle w:val="Hyperlink"/>
            <w:rFonts w:ascii="Times New Roman" w:hAnsi="Times New Roman" w:cs="Times New Roman"/>
            <w:sz w:val="24"/>
          </w:rPr>
          <w:t>https://www.imdb.com/title/tt6588332/?ref_=fn_al_tt_1</w:t>
        </w:r>
      </w:hyperlink>
    </w:p>
    <w:p w14:paraId="520A2B8C" w14:textId="0715D74B" w:rsidR="00277E13" w:rsidRPr="00277E13" w:rsidRDefault="00277E13" w:rsidP="00277E13">
      <w:pPr>
        <w:spacing w:line="240" w:lineRule="auto"/>
        <w:ind w:left="360"/>
        <w:rPr>
          <w:rFonts w:ascii="Times New Roman" w:hAnsi="Times New Roman" w:cs="Times New Roman"/>
          <w:sz w:val="24"/>
          <w:szCs w:val="24"/>
        </w:rPr>
      </w:pPr>
    </w:p>
    <w:p w14:paraId="04FD57DC" w14:textId="11F4B963" w:rsidR="00B37EFD" w:rsidRPr="00B37EFD" w:rsidRDefault="007C45F4" w:rsidP="00B37EFD">
      <w:pPr>
        <w:spacing w:line="240" w:lineRule="auto"/>
        <w:rPr>
          <w:rFonts w:ascii="Times New Roman" w:hAnsi="Times New Roman" w:cs="Times New Roman"/>
          <w:b/>
          <w:sz w:val="24"/>
          <w:szCs w:val="24"/>
        </w:rPr>
      </w:pPr>
      <w:r>
        <w:rPr>
          <w:rFonts w:ascii="Times New Roman" w:hAnsi="Times New Roman" w:cs="Times New Roman"/>
          <w:b/>
          <w:sz w:val="24"/>
          <w:szCs w:val="24"/>
        </w:rPr>
        <w:t>Week 1</w:t>
      </w:r>
      <w:r w:rsidR="00722778">
        <w:rPr>
          <w:rFonts w:ascii="Times New Roman" w:hAnsi="Times New Roman" w:cs="Times New Roman"/>
          <w:b/>
          <w:sz w:val="24"/>
          <w:szCs w:val="24"/>
        </w:rPr>
        <w:t>2</w:t>
      </w:r>
      <w:r>
        <w:rPr>
          <w:rFonts w:ascii="Times New Roman" w:hAnsi="Times New Roman" w:cs="Times New Roman"/>
          <w:b/>
          <w:sz w:val="24"/>
          <w:szCs w:val="24"/>
        </w:rPr>
        <w:t xml:space="preserve">: </w:t>
      </w:r>
    </w:p>
    <w:p w14:paraId="78F4E467" w14:textId="4C7EB578" w:rsidR="007C45F4" w:rsidRPr="008D3C28" w:rsidRDefault="00C66A3E" w:rsidP="00AD50DA">
      <w:pPr>
        <w:pStyle w:val="ListParagraph"/>
        <w:numPr>
          <w:ilvl w:val="0"/>
          <w:numId w:val="10"/>
        </w:numPr>
        <w:spacing w:line="240" w:lineRule="auto"/>
        <w:rPr>
          <w:rFonts w:ascii="Times New Roman" w:hAnsi="Times New Roman" w:cs="Times New Roman"/>
          <w:sz w:val="24"/>
          <w:szCs w:val="24"/>
        </w:rPr>
      </w:pPr>
      <w:r>
        <w:rPr>
          <w:rFonts w:ascii="Times New Roman" w:hAnsi="Times New Roman" w:cs="Times New Roman"/>
          <w:sz w:val="24"/>
          <w:szCs w:val="24"/>
        </w:rPr>
        <w:t>Group Presentations</w:t>
      </w:r>
    </w:p>
    <w:p w14:paraId="3C67E53F" w14:textId="58C4147D" w:rsidR="00887A9C" w:rsidRDefault="007C45F4" w:rsidP="00C66A3E">
      <w:pPr>
        <w:spacing w:line="240" w:lineRule="auto"/>
        <w:rPr>
          <w:rFonts w:ascii="Times New Roman" w:hAnsi="Times New Roman" w:cs="Times New Roman"/>
          <w:b/>
          <w:sz w:val="24"/>
          <w:szCs w:val="24"/>
        </w:rPr>
      </w:pPr>
      <w:r w:rsidRPr="008D3C28">
        <w:rPr>
          <w:rFonts w:ascii="Times New Roman" w:hAnsi="Times New Roman" w:cs="Times New Roman"/>
          <w:b/>
          <w:sz w:val="24"/>
          <w:szCs w:val="24"/>
        </w:rPr>
        <w:t>Week 1</w:t>
      </w:r>
      <w:r w:rsidR="00722778">
        <w:rPr>
          <w:rFonts w:ascii="Times New Roman" w:hAnsi="Times New Roman" w:cs="Times New Roman"/>
          <w:b/>
          <w:sz w:val="24"/>
          <w:szCs w:val="24"/>
        </w:rPr>
        <w:t>3</w:t>
      </w:r>
      <w:r w:rsidRPr="008D3C28">
        <w:rPr>
          <w:rFonts w:ascii="Times New Roman" w:hAnsi="Times New Roman" w:cs="Times New Roman"/>
          <w:b/>
          <w:sz w:val="24"/>
          <w:szCs w:val="24"/>
        </w:rPr>
        <w:t>:</w:t>
      </w:r>
      <w:r w:rsidR="005B7211">
        <w:rPr>
          <w:rFonts w:ascii="Times New Roman" w:hAnsi="Times New Roman" w:cs="Times New Roman"/>
          <w:b/>
          <w:sz w:val="24"/>
          <w:szCs w:val="24"/>
        </w:rPr>
        <w:t xml:space="preserve"> </w:t>
      </w:r>
    </w:p>
    <w:p w14:paraId="3B6BDC91" w14:textId="2F5B601D" w:rsidR="00431589" w:rsidRPr="00FC2C8A" w:rsidRDefault="00C66A3E" w:rsidP="00AD50DA">
      <w:pPr>
        <w:pStyle w:val="ListParagraph"/>
        <w:numPr>
          <w:ilvl w:val="0"/>
          <w:numId w:val="10"/>
        </w:numPr>
        <w:spacing w:line="240" w:lineRule="auto"/>
        <w:rPr>
          <w:rFonts w:ascii="Times New Roman" w:hAnsi="Times New Roman" w:cs="Times New Roman"/>
          <w:sz w:val="24"/>
          <w:szCs w:val="24"/>
        </w:rPr>
      </w:pPr>
      <w:r w:rsidRPr="00C66A3E">
        <w:rPr>
          <w:rFonts w:ascii="Times New Roman" w:hAnsi="Times New Roman" w:cs="Times New Roman"/>
          <w:sz w:val="24"/>
          <w:szCs w:val="24"/>
        </w:rPr>
        <w:t>Group Presentations</w:t>
      </w:r>
    </w:p>
    <w:sectPr w:rsidR="00431589" w:rsidRPr="00FC2C8A" w:rsidSect="00FB2FC8">
      <w:head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507220" w14:textId="77777777" w:rsidR="00AF40A3" w:rsidRDefault="00AF40A3" w:rsidP="00250E10">
      <w:pPr>
        <w:spacing w:after="0" w:line="240" w:lineRule="auto"/>
      </w:pPr>
      <w:r>
        <w:separator/>
      </w:r>
    </w:p>
  </w:endnote>
  <w:endnote w:type="continuationSeparator" w:id="0">
    <w:p w14:paraId="38B0B21B" w14:textId="77777777" w:rsidR="00AF40A3" w:rsidRDefault="00AF40A3" w:rsidP="00250E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C30AE4" w14:textId="77777777" w:rsidR="00AF40A3" w:rsidRDefault="00AF40A3" w:rsidP="00250E10">
      <w:pPr>
        <w:spacing w:after="0" w:line="240" w:lineRule="auto"/>
      </w:pPr>
      <w:r>
        <w:separator/>
      </w:r>
    </w:p>
  </w:footnote>
  <w:footnote w:type="continuationSeparator" w:id="0">
    <w:p w14:paraId="07129764" w14:textId="77777777" w:rsidR="00AF40A3" w:rsidRDefault="00AF40A3" w:rsidP="00250E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2878153"/>
      <w:docPartObj>
        <w:docPartGallery w:val="Page Numbers (Top of Page)"/>
        <w:docPartUnique/>
      </w:docPartObj>
    </w:sdtPr>
    <w:sdtEndPr>
      <w:rPr>
        <w:noProof/>
      </w:rPr>
    </w:sdtEndPr>
    <w:sdtContent>
      <w:p w14:paraId="4C4D484D" w14:textId="428AB4C7" w:rsidR="00E60F65" w:rsidRDefault="00E60F65">
        <w:pPr>
          <w:pStyle w:val="Header"/>
          <w:jc w:val="right"/>
        </w:pPr>
        <w:r>
          <w:fldChar w:fldCharType="begin"/>
        </w:r>
        <w:r>
          <w:instrText xml:space="preserve"> PAGE   \* MERGEFORMAT </w:instrText>
        </w:r>
        <w:r>
          <w:fldChar w:fldCharType="separate"/>
        </w:r>
        <w:r w:rsidR="00617CDF">
          <w:rPr>
            <w:noProof/>
          </w:rPr>
          <w:t>8</w:t>
        </w:r>
        <w:r>
          <w:rPr>
            <w:noProof/>
          </w:rPr>
          <w:fldChar w:fldCharType="end"/>
        </w:r>
      </w:p>
    </w:sdtContent>
  </w:sdt>
  <w:p w14:paraId="4BDB933B" w14:textId="77777777" w:rsidR="00E60F65" w:rsidRDefault="00E60F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964C1"/>
    <w:multiLevelType w:val="hybridMultilevel"/>
    <w:tmpl w:val="3A264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BF4786"/>
    <w:multiLevelType w:val="hybridMultilevel"/>
    <w:tmpl w:val="61E04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F847EE"/>
    <w:multiLevelType w:val="hybridMultilevel"/>
    <w:tmpl w:val="5A447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8E3B19"/>
    <w:multiLevelType w:val="hybridMultilevel"/>
    <w:tmpl w:val="E6B66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287EAD"/>
    <w:multiLevelType w:val="hybridMultilevel"/>
    <w:tmpl w:val="1B2A8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EC73E1"/>
    <w:multiLevelType w:val="hybridMultilevel"/>
    <w:tmpl w:val="790A0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0A1D01"/>
    <w:multiLevelType w:val="hybridMultilevel"/>
    <w:tmpl w:val="CFB60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2A2294"/>
    <w:multiLevelType w:val="hybridMultilevel"/>
    <w:tmpl w:val="5B30D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FD1F71"/>
    <w:multiLevelType w:val="hybridMultilevel"/>
    <w:tmpl w:val="E59C5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C940E3"/>
    <w:multiLevelType w:val="hybridMultilevel"/>
    <w:tmpl w:val="24867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B107C1"/>
    <w:multiLevelType w:val="hybridMultilevel"/>
    <w:tmpl w:val="4C5A70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A65CFF"/>
    <w:multiLevelType w:val="hybridMultilevel"/>
    <w:tmpl w:val="EFEAA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423464"/>
    <w:multiLevelType w:val="hybridMultilevel"/>
    <w:tmpl w:val="27403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BD41D8"/>
    <w:multiLevelType w:val="hybridMultilevel"/>
    <w:tmpl w:val="84D43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4E70F5"/>
    <w:multiLevelType w:val="hybridMultilevel"/>
    <w:tmpl w:val="01C2B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C57F55"/>
    <w:multiLevelType w:val="hybridMultilevel"/>
    <w:tmpl w:val="6CA0D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3E3D99"/>
    <w:multiLevelType w:val="hybridMultilevel"/>
    <w:tmpl w:val="93106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16"/>
  </w:num>
  <w:num w:numId="4">
    <w:abstractNumId w:val="5"/>
  </w:num>
  <w:num w:numId="5">
    <w:abstractNumId w:val="7"/>
  </w:num>
  <w:num w:numId="6">
    <w:abstractNumId w:val="12"/>
  </w:num>
  <w:num w:numId="7">
    <w:abstractNumId w:val="3"/>
  </w:num>
  <w:num w:numId="8">
    <w:abstractNumId w:val="6"/>
  </w:num>
  <w:num w:numId="9">
    <w:abstractNumId w:val="11"/>
  </w:num>
  <w:num w:numId="10">
    <w:abstractNumId w:val="14"/>
  </w:num>
  <w:num w:numId="11">
    <w:abstractNumId w:val="13"/>
  </w:num>
  <w:num w:numId="12">
    <w:abstractNumId w:val="9"/>
  </w:num>
  <w:num w:numId="13">
    <w:abstractNumId w:val="1"/>
  </w:num>
  <w:num w:numId="14">
    <w:abstractNumId w:val="4"/>
  </w:num>
  <w:num w:numId="15">
    <w:abstractNumId w:val="2"/>
  </w:num>
  <w:num w:numId="16">
    <w:abstractNumId w:val="0"/>
  </w:num>
  <w:num w:numId="17">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AzNzcwszA2tDAyNTJS0lEKTi0uzszPAymwqAUAw5k2aiwAAAA="/>
  </w:docVars>
  <w:rsids>
    <w:rsidRoot w:val="00AF741A"/>
    <w:rsid w:val="00012A7D"/>
    <w:rsid w:val="00014D4C"/>
    <w:rsid w:val="0004210F"/>
    <w:rsid w:val="00061C76"/>
    <w:rsid w:val="00066C4F"/>
    <w:rsid w:val="00071E38"/>
    <w:rsid w:val="00072EA5"/>
    <w:rsid w:val="00092BDF"/>
    <w:rsid w:val="000942AC"/>
    <w:rsid w:val="000A69D2"/>
    <w:rsid w:val="000B000A"/>
    <w:rsid w:val="000B6FB4"/>
    <w:rsid w:val="000D07FD"/>
    <w:rsid w:val="000E212E"/>
    <w:rsid w:val="000E6DAE"/>
    <w:rsid w:val="000F3027"/>
    <w:rsid w:val="000F4711"/>
    <w:rsid w:val="001052C6"/>
    <w:rsid w:val="00121F1C"/>
    <w:rsid w:val="001260CD"/>
    <w:rsid w:val="0013173A"/>
    <w:rsid w:val="00141730"/>
    <w:rsid w:val="00155D97"/>
    <w:rsid w:val="0016099E"/>
    <w:rsid w:val="00182362"/>
    <w:rsid w:val="0018466D"/>
    <w:rsid w:val="00187A3A"/>
    <w:rsid w:val="001919E5"/>
    <w:rsid w:val="00195B23"/>
    <w:rsid w:val="001C6001"/>
    <w:rsid w:val="001C74D3"/>
    <w:rsid w:val="001D233E"/>
    <w:rsid w:val="001F19EB"/>
    <w:rsid w:val="001F40C3"/>
    <w:rsid w:val="00250E10"/>
    <w:rsid w:val="00252CE7"/>
    <w:rsid w:val="00261E5C"/>
    <w:rsid w:val="00277E13"/>
    <w:rsid w:val="002A552D"/>
    <w:rsid w:val="002C48A3"/>
    <w:rsid w:val="002C7A0A"/>
    <w:rsid w:val="002D1DE6"/>
    <w:rsid w:val="002F1D39"/>
    <w:rsid w:val="00306134"/>
    <w:rsid w:val="00322FDF"/>
    <w:rsid w:val="0032503C"/>
    <w:rsid w:val="0033447C"/>
    <w:rsid w:val="003473AB"/>
    <w:rsid w:val="00370055"/>
    <w:rsid w:val="003B6767"/>
    <w:rsid w:val="004157A4"/>
    <w:rsid w:val="00430CA7"/>
    <w:rsid w:val="00431589"/>
    <w:rsid w:val="00476354"/>
    <w:rsid w:val="0047649E"/>
    <w:rsid w:val="00477945"/>
    <w:rsid w:val="0048527E"/>
    <w:rsid w:val="004B06C0"/>
    <w:rsid w:val="004C2F0C"/>
    <w:rsid w:val="004D4E24"/>
    <w:rsid w:val="004E3155"/>
    <w:rsid w:val="004F4B62"/>
    <w:rsid w:val="004F4DCD"/>
    <w:rsid w:val="00510A17"/>
    <w:rsid w:val="00530DD2"/>
    <w:rsid w:val="005673F6"/>
    <w:rsid w:val="00590518"/>
    <w:rsid w:val="005B2911"/>
    <w:rsid w:val="005B7211"/>
    <w:rsid w:val="005E39EF"/>
    <w:rsid w:val="005E6DC4"/>
    <w:rsid w:val="00600F09"/>
    <w:rsid w:val="00616B27"/>
    <w:rsid w:val="00617CDF"/>
    <w:rsid w:val="006224EB"/>
    <w:rsid w:val="0063351E"/>
    <w:rsid w:val="00652EA6"/>
    <w:rsid w:val="006577DA"/>
    <w:rsid w:val="00664484"/>
    <w:rsid w:val="006673B6"/>
    <w:rsid w:val="00676081"/>
    <w:rsid w:val="00690B1D"/>
    <w:rsid w:val="006B1FDF"/>
    <w:rsid w:val="006B64C9"/>
    <w:rsid w:val="006B6CFA"/>
    <w:rsid w:val="006C2A3D"/>
    <w:rsid w:val="006C416F"/>
    <w:rsid w:val="006D7BD5"/>
    <w:rsid w:val="006F342D"/>
    <w:rsid w:val="007146AD"/>
    <w:rsid w:val="00722778"/>
    <w:rsid w:val="0073440F"/>
    <w:rsid w:val="007552A2"/>
    <w:rsid w:val="00774A8A"/>
    <w:rsid w:val="0079769F"/>
    <w:rsid w:val="007B3ECE"/>
    <w:rsid w:val="007C45F4"/>
    <w:rsid w:val="007C5B4B"/>
    <w:rsid w:val="007C5DA2"/>
    <w:rsid w:val="007E1CDC"/>
    <w:rsid w:val="007F4EC9"/>
    <w:rsid w:val="007F75EF"/>
    <w:rsid w:val="00817B86"/>
    <w:rsid w:val="00824FC5"/>
    <w:rsid w:val="008254EA"/>
    <w:rsid w:val="00825928"/>
    <w:rsid w:val="00830DFF"/>
    <w:rsid w:val="00831F5E"/>
    <w:rsid w:val="00854984"/>
    <w:rsid w:val="00874A6A"/>
    <w:rsid w:val="00887A9C"/>
    <w:rsid w:val="008A1A19"/>
    <w:rsid w:val="008A7CC4"/>
    <w:rsid w:val="008D3C28"/>
    <w:rsid w:val="008E1E80"/>
    <w:rsid w:val="009171A2"/>
    <w:rsid w:val="009217AB"/>
    <w:rsid w:val="009453FC"/>
    <w:rsid w:val="00954E4D"/>
    <w:rsid w:val="009641B1"/>
    <w:rsid w:val="00986951"/>
    <w:rsid w:val="00987E3E"/>
    <w:rsid w:val="009A211E"/>
    <w:rsid w:val="009A3D36"/>
    <w:rsid w:val="009B638F"/>
    <w:rsid w:val="009E7967"/>
    <w:rsid w:val="009F2886"/>
    <w:rsid w:val="00A0739C"/>
    <w:rsid w:val="00A241CD"/>
    <w:rsid w:val="00A50F01"/>
    <w:rsid w:val="00A6632D"/>
    <w:rsid w:val="00A7352E"/>
    <w:rsid w:val="00A85C16"/>
    <w:rsid w:val="00AA0DE9"/>
    <w:rsid w:val="00AB36E5"/>
    <w:rsid w:val="00AD50DA"/>
    <w:rsid w:val="00AF40A3"/>
    <w:rsid w:val="00AF741A"/>
    <w:rsid w:val="00B05712"/>
    <w:rsid w:val="00B1041F"/>
    <w:rsid w:val="00B1051F"/>
    <w:rsid w:val="00B362C8"/>
    <w:rsid w:val="00B37EFD"/>
    <w:rsid w:val="00B43C04"/>
    <w:rsid w:val="00B451F5"/>
    <w:rsid w:val="00B45BCE"/>
    <w:rsid w:val="00B5335E"/>
    <w:rsid w:val="00B56974"/>
    <w:rsid w:val="00B658DD"/>
    <w:rsid w:val="00B95E81"/>
    <w:rsid w:val="00B97156"/>
    <w:rsid w:val="00BA61EC"/>
    <w:rsid w:val="00BC4F26"/>
    <w:rsid w:val="00BE3C6A"/>
    <w:rsid w:val="00BF6BA4"/>
    <w:rsid w:val="00C12BB4"/>
    <w:rsid w:val="00C66A3E"/>
    <w:rsid w:val="00C96AAD"/>
    <w:rsid w:val="00CC5468"/>
    <w:rsid w:val="00CD3BA6"/>
    <w:rsid w:val="00D00BA7"/>
    <w:rsid w:val="00D14A38"/>
    <w:rsid w:val="00D464F6"/>
    <w:rsid w:val="00D84F75"/>
    <w:rsid w:val="00DA3BE4"/>
    <w:rsid w:val="00DB017B"/>
    <w:rsid w:val="00DB0275"/>
    <w:rsid w:val="00DD0DFF"/>
    <w:rsid w:val="00DF1070"/>
    <w:rsid w:val="00E32479"/>
    <w:rsid w:val="00E418A5"/>
    <w:rsid w:val="00E52D1D"/>
    <w:rsid w:val="00E60F65"/>
    <w:rsid w:val="00E61A3A"/>
    <w:rsid w:val="00E9146B"/>
    <w:rsid w:val="00EC2ECE"/>
    <w:rsid w:val="00EC674F"/>
    <w:rsid w:val="00EF3DCC"/>
    <w:rsid w:val="00F14480"/>
    <w:rsid w:val="00F26B56"/>
    <w:rsid w:val="00F411AB"/>
    <w:rsid w:val="00F524F5"/>
    <w:rsid w:val="00F53E5E"/>
    <w:rsid w:val="00F54127"/>
    <w:rsid w:val="00F56740"/>
    <w:rsid w:val="00F56EB3"/>
    <w:rsid w:val="00F6014D"/>
    <w:rsid w:val="00FA6B3C"/>
    <w:rsid w:val="00FB10F3"/>
    <w:rsid w:val="00FB2FC8"/>
    <w:rsid w:val="00FB4429"/>
    <w:rsid w:val="00FC2C8A"/>
    <w:rsid w:val="00FC3D73"/>
    <w:rsid w:val="00FD5123"/>
    <w:rsid w:val="00FE5F72"/>
    <w:rsid w:val="00FF3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56D0B"/>
  <w15:chartTrackingRefBased/>
  <w15:docId w15:val="{253FBBD2-1953-4CAB-A60C-CEFF40B12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741A"/>
    <w:pPr>
      <w:spacing w:after="200" w:line="276" w:lineRule="auto"/>
    </w:pPr>
  </w:style>
  <w:style w:type="paragraph" w:styleId="Heading1">
    <w:name w:val="heading 1"/>
    <w:basedOn w:val="Normal"/>
    <w:next w:val="Normal"/>
    <w:link w:val="Heading1Char"/>
    <w:uiPriority w:val="9"/>
    <w:qFormat/>
    <w:rsid w:val="001F19E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AF741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F741A"/>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AF741A"/>
    <w:rPr>
      <w:color w:val="0563C1" w:themeColor="hyperlink"/>
      <w:u w:val="single"/>
    </w:rPr>
  </w:style>
  <w:style w:type="paragraph" w:styleId="NormalWeb">
    <w:name w:val="Normal (Web)"/>
    <w:basedOn w:val="Normal"/>
    <w:uiPriority w:val="99"/>
    <w:unhideWhenUsed/>
    <w:rsid w:val="00AF741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F741A"/>
    <w:rPr>
      <w:i/>
      <w:iCs/>
    </w:rPr>
  </w:style>
  <w:style w:type="character" w:customStyle="1" w:styleId="apple-converted-space">
    <w:name w:val="apple-converted-space"/>
    <w:basedOn w:val="DefaultParagraphFont"/>
    <w:rsid w:val="00AF741A"/>
  </w:style>
  <w:style w:type="paragraph" w:styleId="ListParagraph">
    <w:name w:val="List Paragraph"/>
    <w:basedOn w:val="Normal"/>
    <w:uiPriority w:val="34"/>
    <w:qFormat/>
    <w:rsid w:val="00AF741A"/>
    <w:pPr>
      <w:ind w:left="720"/>
      <w:contextualSpacing/>
    </w:pPr>
  </w:style>
  <w:style w:type="table" w:styleId="TableGrid">
    <w:name w:val="Table Grid"/>
    <w:basedOn w:val="TableNormal"/>
    <w:uiPriority w:val="59"/>
    <w:rsid w:val="00AF74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F19EB"/>
    <w:rPr>
      <w:rFonts w:asciiTheme="majorHAnsi" w:eastAsiaTheme="majorEastAsia" w:hAnsiTheme="majorHAnsi" w:cstheme="majorBidi"/>
      <w:color w:val="2E74B5" w:themeColor="accent1" w:themeShade="BF"/>
      <w:sz w:val="32"/>
      <w:szCs w:val="32"/>
    </w:rPr>
  </w:style>
  <w:style w:type="paragraph" w:styleId="FootnoteText">
    <w:name w:val="footnote text"/>
    <w:basedOn w:val="Normal"/>
    <w:link w:val="FootnoteTextChar"/>
    <w:uiPriority w:val="99"/>
    <w:semiHidden/>
    <w:unhideWhenUsed/>
    <w:rsid w:val="00061C7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61C76"/>
    <w:rPr>
      <w:sz w:val="20"/>
      <w:szCs w:val="20"/>
    </w:rPr>
  </w:style>
  <w:style w:type="character" w:styleId="FollowedHyperlink">
    <w:name w:val="FollowedHyperlink"/>
    <w:basedOn w:val="DefaultParagraphFont"/>
    <w:uiPriority w:val="99"/>
    <w:semiHidden/>
    <w:unhideWhenUsed/>
    <w:rsid w:val="00BC4F26"/>
    <w:rPr>
      <w:color w:val="954F72" w:themeColor="followedHyperlink"/>
      <w:u w:val="single"/>
    </w:rPr>
  </w:style>
  <w:style w:type="paragraph" w:styleId="Header">
    <w:name w:val="header"/>
    <w:basedOn w:val="Normal"/>
    <w:link w:val="HeaderChar"/>
    <w:uiPriority w:val="99"/>
    <w:unhideWhenUsed/>
    <w:rsid w:val="00250E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0E10"/>
  </w:style>
  <w:style w:type="paragraph" w:styleId="Footer">
    <w:name w:val="footer"/>
    <w:basedOn w:val="Normal"/>
    <w:link w:val="FooterChar"/>
    <w:uiPriority w:val="99"/>
    <w:unhideWhenUsed/>
    <w:rsid w:val="00250E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0E10"/>
  </w:style>
  <w:style w:type="paragraph" w:styleId="BalloonText">
    <w:name w:val="Balloon Text"/>
    <w:basedOn w:val="Normal"/>
    <w:link w:val="BalloonTextChar"/>
    <w:uiPriority w:val="99"/>
    <w:semiHidden/>
    <w:unhideWhenUsed/>
    <w:rsid w:val="00FB2F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FC8"/>
    <w:rPr>
      <w:rFonts w:ascii="Segoe UI" w:hAnsi="Segoe UI" w:cs="Segoe UI"/>
      <w:sz w:val="18"/>
      <w:szCs w:val="18"/>
    </w:rPr>
  </w:style>
  <w:style w:type="character" w:customStyle="1" w:styleId="screenreader-only">
    <w:name w:val="screenreader-only"/>
    <w:basedOn w:val="DefaultParagraphFont"/>
    <w:rsid w:val="00277E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913385">
      <w:bodyDiv w:val="1"/>
      <w:marLeft w:val="0"/>
      <w:marRight w:val="0"/>
      <w:marTop w:val="0"/>
      <w:marBottom w:val="0"/>
      <w:divBdr>
        <w:top w:val="none" w:sz="0" w:space="0" w:color="auto"/>
        <w:left w:val="none" w:sz="0" w:space="0" w:color="auto"/>
        <w:bottom w:val="none" w:sz="0" w:space="0" w:color="auto"/>
        <w:right w:val="none" w:sz="0" w:space="0" w:color="auto"/>
      </w:divBdr>
    </w:div>
    <w:div w:id="275217163">
      <w:bodyDiv w:val="1"/>
      <w:marLeft w:val="0"/>
      <w:marRight w:val="0"/>
      <w:marTop w:val="0"/>
      <w:marBottom w:val="0"/>
      <w:divBdr>
        <w:top w:val="none" w:sz="0" w:space="0" w:color="auto"/>
        <w:left w:val="none" w:sz="0" w:space="0" w:color="auto"/>
        <w:bottom w:val="none" w:sz="0" w:space="0" w:color="auto"/>
        <w:right w:val="none" w:sz="0" w:space="0" w:color="auto"/>
      </w:divBdr>
    </w:div>
    <w:div w:id="309286852">
      <w:bodyDiv w:val="1"/>
      <w:marLeft w:val="0"/>
      <w:marRight w:val="0"/>
      <w:marTop w:val="0"/>
      <w:marBottom w:val="0"/>
      <w:divBdr>
        <w:top w:val="none" w:sz="0" w:space="0" w:color="auto"/>
        <w:left w:val="none" w:sz="0" w:space="0" w:color="auto"/>
        <w:bottom w:val="none" w:sz="0" w:space="0" w:color="auto"/>
        <w:right w:val="none" w:sz="0" w:space="0" w:color="auto"/>
      </w:divBdr>
      <w:divsChild>
        <w:div w:id="1280915312">
          <w:marLeft w:val="0"/>
          <w:marRight w:val="0"/>
          <w:marTop w:val="0"/>
          <w:marBottom w:val="0"/>
          <w:divBdr>
            <w:top w:val="none" w:sz="0" w:space="0" w:color="auto"/>
            <w:left w:val="none" w:sz="0" w:space="0" w:color="auto"/>
            <w:bottom w:val="none" w:sz="0" w:space="0" w:color="auto"/>
            <w:right w:val="none" w:sz="0" w:space="0" w:color="auto"/>
          </w:divBdr>
        </w:div>
        <w:div w:id="1580211101">
          <w:marLeft w:val="0"/>
          <w:marRight w:val="0"/>
          <w:marTop w:val="0"/>
          <w:marBottom w:val="0"/>
          <w:divBdr>
            <w:top w:val="none" w:sz="0" w:space="0" w:color="auto"/>
            <w:left w:val="none" w:sz="0" w:space="0" w:color="auto"/>
            <w:bottom w:val="none" w:sz="0" w:space="0" w:color="auto"/>
            <w:right w:val="none" w:sz="0" w:space="0" w:color="auto"/>
          </w:divBdr>
        </w:div>
        <w:div w:id="1416510596">
          <w:marLeft w:val="0"/>
          <w:marRight w:val="0"/>
          <w:marTop w:val="0"/>
          <w:marBottom w:val="0"/>
          <w:divBdr>
            <w:top w:val="none" w:sz="0" w:space="0" w:color="auto"/>
            <w:left w:val="none" w:sz="0" w:space="0" w:color="auto"/>
            <w:bottom w:val="none" w:sz="0" w:space="0" w:color="auto"/>
            <w:right w:val="none" w:sz="0" w:space="0" w:color="auto"/>
          </w:divBdr>
        </w:div>
        <w:div w:id="712732761">
          <w:marLeft w:val="0"/>
          <w:marRight w:val="0"/>
          <w:marTop w:val="0"/>
          <w:marBottom w:val="0"/>
          <w:divBdr>
            <w:top w:val="none" w:sz="0" w:space="0" w:color="auto"/>
            <w:left w:val="none" w:sz="0" w:space="0" w:color="auto"/>
            <w:bottom w:val="none" w:sz="0" w:space="0" w:color="auto"/>
            <w:right w:val="none" w:sz="0" w:space="0" w:color="auto"/>
          </w:divBdr>
        </w:div>
        <w:div w:id="748698492">
          <w:marLeft w:val="0"/>
          <w:marRight w:val="0"/>
          <w:marTop w:val="0"/>
          <w:marBottom w:val="0"/>
          <w:divBdr>
            <w:top w:val="none" w:sz="0" w:space="0" w:color="auto"/>
            <w:left w:val="none" w:sz="0" w:space="0" w:color="auto"/>
            <w:bottom w:val="none" w:sz="0" w:space="0" w:color="auto"/>
            <w:right w:val="none" w:sz="0" w:space="0" w:color="auto"/>
          </w:divBdr>
        </w:div>
      </w:divsChild>
    </w:div>
    <w:div w:id="447286224">
      <w:bodyDiv w:val="1"/>
      <w:marLeft w:val="0"/>
      <w:marRight w:val="0"/>
      <w:marTop w:val="0"/>
      <w:marBottom w:val="0"/>
      <w:divBdr>
        <w:top w:val="none" w:sz="0" w:space="0" w:color="auto"/>
        <w:left w:val="none" w:sz="0" w:space="0" w:color="auto"/>
        <w:bottom w:val="none" w:sz="0" w:space="0" w:color="auto"/>
        <w:right w:val="none" w:sz="0" w:space="0" w:color="auto"/>
      </w:divBdr>
    </w:div>
    <w:div w:id="628051260">
      <w:bodyDiv w:val="1"/>
      <w:marLeft w:val="0"/>
      <w:marRight w:val="0"/>
      <w:marTop w:val="0"/>
      <w:marBottom w:val="0"/>
      <w:divBdr>
        <w:top w:val="none" w:sz="0" w:space="0" w:color="auto"/>
        <w:left w:val="none" w:sz="0" w:space="0" w:color="auto"/>
        <w:bottom w:val="none" w:sz="0" w:space="0" w:color="auto"/>
        <w:right w:val="none" w:sz="0" w:space="0" w:color="auto"/>
      </w:divBdr>
    </w:div>
    <w:div w:id="799611679">
      <w:bodyDiv w:val="1"/>
      <w:marLeft w:val="0"/>
      <w:marRight w:val="0"/>
      <w:marTop w:val="0"/>
      <w:marBottom w:val="0"/>
      <w:divBdr>
        <w:top w:val="none" w:sz="0" w:space="0" w:color="auto"/>
        <w:left w:val="none" w:sz="0" w:space="0" w:color="auto"/>
        <w:bottom w:val="none" w:sz="0" w:space="0" w:color="auto"/>
        <w:right w:val="none" w:sz="0" w:space="0" w:color="auto"/>
      </w:divBdr>
    </w:div>
    <w:div w:id="1392852838">
      <w:bodyDiv w:val="1"/>
      <w:marLeft w:val="0"/>
      <w:marRight w:val="0"/>
      <w:marTop w:val="0"/>
      <w:marBottom w:val="0"/>
      <w:divBdr>
        <w:top w:val="none" w:sz="0" w:space="0" w:color="auto"/>
        <w:left w:val="none" w:sz="0" w:space="0" w:color="auto"/>
        <w:bottom w:val="none" w:sz="0" w:space="0" w:color="auto"/>
        <w:right w:val="none" w:sz="0" w:space="0" w:color="auto"/>
      </w:divBdr>
    </w:div>
    <w:div w:id="1672364936">
      <w:bodyDiv w:val="1"/>
      <w:marLeft w:val="0"/>
      <w:marRight w:val="0"/>
      <w:marTop w:val="0"/>
      <w:marBottom w:val="0"/>
      <w:divBdr>
        <w:top w:val="none" w:sz="0" w:space="0" w:color="auto"/>
        <w:left w:val="none" w:sz="0" w:space="0" w:color="auto"/>
        <w:bottom w:val="none" w:sz="0" w:space="0" w:color="auto"/>
        <w:right w:val="none" w:sz="0" w:space="0" w:color="auto"/>
      </w:divBdr>
    </w:div>
    <w:div w:id="1709332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_rangel@brown.edu" TargetMode="External"/><Relationship Id="rId13" Type="http://schemas.openxmlformats.org/officeDocument/2006/relationships/hyperlink" Target="https://www.youtube.com/watch?v=jhWzxvi3tZ4&amp;list=PLZapTuSHtu-CeejcJGLVBLqNT-ipS0Idh&amp;index=16" TargetMode="External"/><Relationship Id="rId18" Type="http://schemas.openxmlformats.org/officeDocument/2006/relationships/hyperlink" Target="https://www.npr.org/sections/ed/2017/01/16/509325266/how-the-systemic-segregation-of-schools-is-maintained-by-individual-choices" TargetMode="External"/><Relationship Id="rId3" Type="http://schemas.openxmlformats.org/officeDocument/2006/relationships/styles" Target="styles.xml"/><Relationship Id="rId21" Type="http://schemas.openxmlformats.org/officeDocument/2006/relationships/hyperlink" Target="https://www.imdb.com/title/tt6588332/?ref_=fn_al_tt_1" TargetMode="External"/><Relationship Id="rId7" Type="http://schemas.openxmlformats.org/officeDocument/2006/relationships/endnotes" Target="endnotes.xml"/><Relationship Id="rId12" Type="http://schemas.openxmlformats.org/officeDocument/2006/relationships/hyperlink" Target="https://longestshortesttime.com/episode-116-how-to-not-accidentally-raise-a-racist/" TargetMode="External"/><Relationship Id="rId17" Type="http://schemas.openxmlformats.org/officeDocument/2006/relationships/hyperlink" Target="http://freakonomics.com/podcast/new-freakonomics-radio-podcast-the-economists-guide-to-parenting/" TargetMode="External"/><Relationship Id="rId2" Type="http://schemas.openxmlformats.org/officeDocument/2006/relationships/numbering" Target="numbering.xml"/><Relationship Id="rId16" Type="http://schemas.openxmlformats.org/officeDocument/2006/relationships/hyperlink" Target="http://www.cracked.com/podcast/americas-secret-caste-system/" TargetMode="External"/><Relationship Id="rId20" Type="http://schemas.openxmlformats.org/officeDocument/2006/relationships/hyperlink" Target="https://www.npr.org/series/473636949/schoolmone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rown.edu/campus-life/support/accessibility-service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podtail.com/podcast/new-books-in-sociology/jessica-calarco-negotiating-opportunities-how-the-/" TargetMode="External"/><Relationship Id="rId23" Type="http://schemas.openxmlformats.org/officeDocument/2006/relationships/fontTable" Target="fontTable.xml"/><Relationship Id="rId10" Type="http://schemas.openxmlformats.org/officeDocument/2006/relationships/hyperlink" Target="mailto:writing_center@brown.edu" TargetMode="External"/><Relationship Id="rId19" Type="http://schemas.openxmlformats.org/officeDocument/2006/relationships/hyperlink" Target="https://www.npr.org/sections/ed/2018/01/11/577000301/americas-schools-are-profoundly-unequal-says-u-s-civil-rights-commission?utm_source=facebook.com&amp;utm_medium=social&amp;utm_campaign=npr&amp;utm_term=nprnews&amp;utm_content=20180111" TargetMode="External"/><Relationship Id="rId4" Type="http://schemas.openxmlformats.org/officeDocument/2006/relationships/settings" Target="settings.xml"/><Relationship Id="rId9" Type="http://schemas.openxmlformats.org/officeDocument/2006/relationships/hyperlink" Target="https://www.brown.edu/academics/college/support/writing-center/" TargetMode="External"/><Relationship Id="rId14" Type="http://schemas.openxmlformats.org/officeDocument/2006/relationships/hyperlink" Target="https://www.youtube.com/watch?v=6b_uBIOcd20&amp;index=17&amp;list=PLZapTuSHtu-CeejcJGLVBLqNT-ipS0Idh"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77E3FC-F7BB-4D91-AA82-13D01A466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2956</Words>
  <Characters>15406</Characters>
  <Application>Microsoft Office Word</Application>
  <DocSecurity>0</DocSecurity>
  <Lines>302</Lines>
  <Paragraphs>54</Paragraphs>
  <ScaleCrop>false</ScaleCrop>
  <HeadingPairs>
    <vt:vector size="2" baseType="variant">
      <vt:variant>
        <vt:lpstr>Title</vt:lpstr>
      </vt:variant>
      <vt:variant>
        <vt:i4>1</vt:i4>
      </vt:variant>
    </vt:vector>
  </HeadingPairs>
  <TitlesOfParts>
    <vt:vector size="1" baseType="lpstr">
      <vt:lpstr/>
    </vt:vector>
  </TitlesOfParts>
  <Company>Brown University</Company>
  <LinksUpToDate>false</LinksUpToDate>
  <CharactersWithSpaces>18308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Rangel, David</dc:creator>
  <cp:keywords/>
  <dc:description/>
  <cp:lastModifiedBy>Rangel, David</cp:lastModifiedBy>
  <cp:revision>2</cp:revision>
  <cp:lastPrinted>2017-01-25T13:39:00Z</cp:lastPrinted>
  <dcterms:created xsi:type="dcterms:W3CDTF">2020-01-15T03:59:00Z</dcterms:created>
  <dcterms:modified xsi:type="dcterms:W3CDTF">2020-01-15T03:59:00Z</dcterms:modified>
</cp:coreProperties>
</file>