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1C25C" w14:textId="77777777" w:rsidR="0062095B" w:rsidRPr="00E840E7" w:rsidRDefault="00B65919" w:rsidP="006B6F6D">
      <w:pPr>
        <w:spacing w:before="78"/>
        <w:ind w:left="2340" w:right="-10" w:hanging="2340"/>
        <w:jc w:val="center"/>
        <w:rPr>
          <w:b/>
          <w:sz w:val="28"/>
        </w:rPr>
      </w:pPr>
      <w:r>
        <w:rPr>
          <w:b/>
          <w:sz w:val="28"/>
        </w:rPr>
        <w:t>EDUC</w:t>
      </w:r>
      <w:r w:rsidR="0012125C" w:rsidRPr="00E840E7">
        <w:rPr>
          <w:b/>
          <w:sz w:val="28"/>
        </w:rPr>
        <w:t xml:space="preserve"> 1020: History of American</w:t>
      </w:r>
      <w:r w:rsidR="006B6F6D">
        <w:rPr>
          <w:b/>
          <w:sz w:val="28"/>
        </w:rPr>
        <w:t xml:space="preserve"> </w:t>
      </w:r>
      <w:r w:rsidR="0012125C" w:rsidRPr="00E840E7">
        <w:rPr>
          <w:b/>
          <w:sz w:val="28"/>
        </w:rPr>
        <w:t>Education</w:t>
      </w:r>
    </w:p>
    <w:p w14:paraId="163A2295" w14:textId="77777777" w:rsidR="0062095B" w:rsidRPr="00E840E7" w:rsidRDefault="0012125C">
      <w:pPr>
        <w:pStyle w:val="Heading1"/>
        <w:spacing w:before="8"/>
        <w:ind w:left="2297" w:right="2239"/>
        <w:jc w:val="center"/>
      </w:pPr>
      <w:r w:rsidRPr="00E840E7">
        <w:rPr>
          <w:w w:val="105"/>
        </w:rPr>
        <w:t>Brown University, Fall 201</w:t>
      </w:r>
      <w:r w:rsidR="006B6F6D">
        <w:rPr>
          <w:w w:val="105"/>
        </w:rPr>
        <w:t>9</w:t>
      </w:r>
    </w:p>
    <w:p w14:paraId="4F4D7BD4" w14:textId="77777777" w:rsidR="0062095B" w:rsidRPr="00E840E7" w:rsidRDefault="0062095B">
      <w:pPr>
        <w:pStyle w:val="BodyText"/>
        <w:rPr>
          <w:b/>
          <w:sz w:val="24"/>
        </w:rPr>
      </w:pPr>
    </w:p>
    <w:p w14:paraId="6A945BB7" w14:textId="77777777" w:rsidR="0062095B" w:rsidRPr="00E840E7" w:rsidRDefault="0062095B">
      <w:pPr>
        <w:pStyle w:val="BodyText"/>
        <w:spacing w:before="11"/>
        <w:rPr>
          <w:b/>
          <w:sz w:val="20"/>
        </w:rPr>
      </w:pPr>
    </w:p>
    <w:p w14:paraId="588F644E" w14:textId="77777777" w:rsidR="0062095B" w:rsidRPr="00E840E7" w:rsidRDefault="0012125C" w:rsidP="00304BE0">
      <w:pPr>
        <w:tabs>
          <w:tab w:val="left" w:pos="2160"/>
        </w:tabs>
        <w:rPr>
          <w:sz w:val="21"/>
        </w:rPr>
      </w:pPr>
      <w:r w:rsidRPr="00E840E7">
        <w:rPr>
          <w:b/>
          <w:w w:val="105"/>
          <w:sz w:val="21"/>
        </w:rPr>
        <w:t>Instructor:</w:t>
      </w:r>
      <w:r w:rsidRPr="00E840E7">
        <w:rPr>
          <w:b/>
          <w:w w:val="105"/>
          <w:sz w:val="21"/>
        </w:rPr>
        <w:tab/>
      </w:r>
      <w:r w:rsidR="006B6F6D">
        <w:rPr>
          <w:w w:val="105"/>
          <w:sz w:val="21"/>
        </w:rPr>
        <w:t>Dr.</w:t>
      </w:r>
      <w:r w:rsidRPr="00E840E7">
        <w:rPr>
          <w:w w:val="105"/>
          <w:sz w:val="21"/>
        </w:rPr>
        <w:t xml:space="preserve"> </w:t>
      </w:r>
      <w:r w:rsidR="00E840E7">
        <w:rPr>
          <w:w w:val="105"/>
          <w:sz w:val="21"/>
        </w:rPr>
        <w:t>Lindsey Elizabeth Jones</w:t>
      </w:r>
    </w:p>
    <w:p w14:paraId="1007E299" w14:textId="77777777" w:rsidR="0062095B" w:rsidRPr="00E840E7" w:rsidRDefault="0012125C" w:rsidP="00304BE0">
      <w:pPr>
        <w:tabs>
          <w:tab w:val="left" w:pos="2160"/>
        </w:tabs>
        <w:spacing w:before="13"/>
        <w:rPr>
          <w:sz w:val="21"/>
        </w:rPr>
      </w:pPr>
      <w:r w:rsidRPr="00E840E7">
        <w:rPr>
          <w:b/>
          <w:w w:val="105"/>
          <w:sz w:val="21"/>
        </w:rPr>
        <w:t>Instructor</w:t>
      </w:r>
      <w:r w:rsidRPr="00E840E7">
        <w:rPr>
          <w:b/>
          <w:spacing w:val="-3"/>
          <w:w w:val="105"/>
          <w:sz w:val="21"/>
        </w:rPr>
        <w:t xml:space="preserve"> </w:t>
      </w:r>
      <w:r w:rsidRPr="00E840E7">
        <w:rPr>
          <w:b/>
          <w:w w:val="105"/>
          <w:sz w:val="21"/>
        </w:rPr>
        <w:t>contact:</w:t>
      </w:r>
      <w:r w:rsidRPr="00E840E7">
        <w:rPr>
          <w:b/>
          <w:w w:val="105"/>
          <w:sz w:val="21"/>
        </w:rPr>
        <w:tab/>
      </w:r>
      <w:r w:rsidRPr="00E840E7">
        <w:rPr>
          <w:w w:val="105"/>
          <w:sz w:val="21"/>
        </w:rPr>
        <w:t xml:space="preserve">Email: </w:t>
      </w:r>
      <w:r w:rsidR="00E840E7">
        <w:rPr>
          <w:color w:val="0000FF"/>
          <w:w w:val="105"/>
          <w:sz w:val="21"/>
          <w:u w:val="single" w:color="0000FF"/>
        </w:rPr>
        <w:t>lindsey_jones@brown.edu</w:t>
      </w:r>
      <w:r w:rsidRPr="00E840E7">
        <w:rPr>
          <w:w w:val="105"/>
          <w:sz w:val="21"/>
        </w:rPr>
        <w:t>; phone: (401)</w:t>
      </w:r>
      <w:r w:rsidRPr="00E840E7">
        <w:rPr>
          <w:spacing w:val="-3"/>
          <w:w w:val="105"/>
          <w:sz w:val="21"/>
        </w:rPr>
        <w:t xml:space="preserve"> </w:t>
      </w:r>
      <w:r w:rsidRPr="00E840E7">
        <w:rPr>
          <w:w w:val="105"/>
          <w:sz w:val="21"/>
        </w:rPr>
        <w:t>863-</w:t>
      </w:r>
      <w:r w:rsidR="00E840E7">
        <w:rPr>
          <w:w w:val="105"/>
          <w:sz w:val="21"/>
        </w:rPr>
        <w:t>3821</w:t>
      </w:r>
    </w:p>
    <w:p w14:paraId="198CCE64" w14:textId="77777777" w:rsidR="0062095B" w:rsidRPr="00E840E7" w:rsidRDefault="0012125C" w:rsidP="00304BE0">
      <w:pPr>
        <w:pStyle w:val="BodyText"/>
        <w:tabs>
          <w:tab w:val="left" w:pos="2160"/>
        </w:tabs>
        <w:spacing w:before="13"/>
        <w:rPr>
          <w:w w:val="105"/>
        </w:rPr>
      </w:pPr>
      <w:r w:rsidRPr="00E840E7">
        <w:rPr>
          <w:b/>
          <w:w w:val="105"/>
        </w:rPr>
        <w:t>Class:</w:t>
      </w:r>
      <w:r w:rsidRPr="00E840E7">
        <w:rPr>
          <w:b/>
          <w:w w:val="105"/>
        </w:rPr>
        <w:tab/>
      </w:r>
      <w:r w:rsidR="006B6F6D">
        <w:rPr>
          <w:w w:val="105"/>
        </w:rPr>
        <w:t>Tuesdays and Thursdays,</w:t>
      </w:r>
      <w:r w:rsidR="00E840E7" w:rsidRPr="00E840E7">
        <w:rPr>
          <w:rFonts w:ascii="Helvetica" w:hAnsi="Helvetica"/>
          <w:color w:val="444444"/>
          <w:sz w:val="20"/>
          <w:szCs w:val="20"/>
          <w:shd w:val="clear" w:color="auto" w:fill="FFFFFF"/>
        </w:rPr>
        <w:t xml:space="preserve"> </w:t>
      </w:r>
      <w:r w:rsidR="006B6F6D">
        <w:rPr>
          <w:w w:val="105"/>
        </w:rPr>
        <w:t>9</w:t>
      </w:r>
      <w:r w:rsidR="00E840E7" w:rsidRPr="00E840E7">
        <w:rPr>
          <w:w w:val="105"/>
        </w:rPr>
        <w:t>am-10:</w:t>
      </w:r>
      <w:r w:rsidR="006B6F6D">
        <w:rPr>
          <w:w w:val="105"/>
        </w:rPr>
        <w:t>2</w:t>
      </w:r>
      <w:r w:rsidR="00E840E7" w:rsidRPr="00E840E7">
        <w:rPr>
          <w:w w:val="105"/>
        </w:rPr>
        <w:t>0am in </w:t>
      </w:r>
      <w:hyperlink r:id="rId7" w:anchor="building/FRIEDMAN" w:history="1">
        <w:r w:rsidR="006B6F6D" w:rsidRPr="006B6F6D">
          <w:rPr>
            <w:rStyle w:val="Hyperlink"/>
          </w:rPr>
          <w:t xml:space="preserve">Friedman Hall </w:t>
        </w:r>
        <w:r w:rsidR="006B6F6D">
          <w:rPr>
            <w:rStyle w:val="Hyperlink"/>
          </w:rPr>
          <w:t>2</w:t>
        </w:r>
        <w:r w:rsidR="006B6F6D" w:rsidRPr="006B6F6D">
          <w:rPr>
            <w:rStyle w:val="Hyperlink"/>
          </w:rPr>
          <w:t>08</w:t>
        </w:r>
      </w:hyperlink>
    </w:p>
    <w:p w14:paraId="49D69EC1" w14:textId="77777777" w:rsidR="0062095B" w:rsidRPr="00E840E7" w:rsidRDefault="0012125C" w:rsidP="00304BE0">
      <w:pPr>
        <w:pStyle w:val="BodyText"/>
        <w:tabs>
          <w:tab w:val="left" w:pos="2160"/>
        </w:tabs>
        <w:spacing w:before="8" w:line="252" w:lineRule="auto"/>
        <w:ind w:left="2160" w:right="150" w:hanging="2160"/>
      </w:pPr>
      <w:r w:rsidRPr="00E840E7">
        <w:rPr>
          <w:b/>
          <w:w w:val="105"/>
        </w:rPr>
        <w:t>Office</w:t>
      </w:r>
      <w:r w:rsidRPr="00E840E7">
        <w:rPr>
          <w:b/>
          <w:spacing w:val="-2"/>
          <w:w w:val="105"/>
        </w:rPr>
        <w:t xml:space="preserve"> </w:t>
      </w:r>
      <w:r w:rsidRPr="00E840E7">
        <w:rPr>
          <w:b/>
          <w:w w:val="105"/>
        </w:rPr>
        <w:t>Hours:</w:t>
      </w:r>
      <w:r w:rsidRPr="00E840E7">
        <w:rPr>
          <w:b/>
          <w:w w:val="105"/>
        </w:rPr>
        <w:tab/>
      </w:r>
      <w:r w:rsidRPr="00E840E7">
        <w:rPr>
          <w:w w:val="105"/>
        </w:rPr>
        <w:t>Tuesdays</w:t>
      </w:r>
      <w:r w:rsidR="006B6F6D">
        <w:rPr>
          <w:w w:val="105"/>
        </w:rPr>
        <w:t xml:space="preserve"> and Thursdays, 10:45am</w:t>
      </w:r>
      <w:r w:rsidR="00D65439">
        <w:rPr>
          <w:w w:val="105"/>
        </w:rPr>
        <w:t>-12:30</w:t>
      </w:r>
      <w:r w:rsidR="00E840E7">
        <w:rPr>
          <w:w w:val="105"/>
        </w:rPr>
        <w:t>pm</w:t>
      </w:r>
      <w:r w:rsidR="00D65439">
        <w:rPr>
          <w:w w:val="105"/>
        </w:rPr>
        <w:t>,</w:t>
      </w:r>
      <w:r w:rsidR="00E840E7">
        <w:rPr>
          <w:w w:val="105"/>
        </w:rPr>
        <w:t xml:space="preserve"> </w:t>
      </w:r>
      <w:r w:rsidR="00D65439">
        <w:rPr>
          <w:w w:val="105"/>
        </w:rPr>
        <w:t xml:space="preserve">on the second floor of </w:t>
      </w:r>
      <w:hyperlink r:id="rId8" w:anchor="building/ANGELL164" w:history="1">
        <w:r w:rsidR="00D65439" w:rsidRPr="00D65439">
          <w:rPr>
            <w:rStyle w:val="Hyperlink"/>
            <w:w w:val="105"/>
          </w:rPr>
          <w:t>164 Angell St.</w:t>
        </w:r>
      </w:hyperlink>
      <w:r w:rsidR="00304BE0">
        <w:rPr>
          <w:w w:val="105"/>
        </w:rPr>
        <w:t xml:space="preserve"> </w:t>
      </w:r>
      <w:r w:rsidR="00D65439">
        <w:rPr>
          <w:w w:val="105"/>
        </w:rPr>
        <w:t>Sign</w:t>
      </w:r>
      <w:r w:rsidRPr="00E840E7">
        <w:rPr>
          <w:w w:val="105"/>
        </w:rPr>
        <w:t xml:space="preserve"> up for an appointment on </w:t>
      </w:r>
      <w:hyperlink r:id="rId9" w:history="1">
        <w:r w:rsidR="00E840E7" w:rsidRPr="00E840E7">
          <w:rPr>
            <w:rStyle w:val="Hyperlink"/>
            <w:w w:val="105"/>
          </w:rPr>
          <w:t>Google Calendar</w:t>
        </w:r>
      </w:hyperlink>
      <w:r w:rsidRPr="00E840E7">
        <w:rPr>
          <w:w w:val="105"/>
        </w:rPr>
        <w:t xml:space="preserve"> </w:t>
      </w:r>
      <w:r w:rsidR="00A6462B">
        <w:rPr>
          <w:w w:val="105"/>
        </w:rPr>
        <w:t>using</w:t>
      </w:r>
      <w:r w:rsidRPr="00E840E7">
        <w:rPr>
          <w:w w:val="105"/>
        </w:rPr>
        <w:t xml:space="preserve"> your Brown</w:t>
      </w:r>
      <w:r w:rsidRPr="00E840E7">
        <w:rPr>
          <w:spacing w:val="2"/>
          <w:w w:val="105"/>
        </w:rPr>
        <w:t xml:space="preserve"> </w:t>
      </w:r>
      <w:r w:rsidR="00A6462B">
        <w:rPr>
          <w:w w:val="105"/>
        </w:rPr>
        <w:t>G</w:t>
      </w:r>
      <w:r w:rsidRPr="00E840E7">
        <w:rPr>
          <w:w w:val="105"/>
        </w:rPr>
        <w:t>mail</w:t>
      </w:r>
      <w:r w:rsidR="00A6462B">
        <w:rPr>
          <w:w w:val="105"/>
        </w:rPr>
        <w:t xml:space="preserve"> account</w:t>
      </w:r>
      <w:r w:rsidRPr="00E840E7">
        <w:rPr>
          <w:w w:val="105"/>
        </w:rPr>
        <w:t>.</w:t>
      </w:r>
    </w:p>
    <w:p w14:paraId="49953671" w14:textId="77777777" w:rsidR="00EE715C" w:rsidRDefault="00EE715C" w:rsidP="00304BE0">
      <w:pPr>
        <w:pStyle w:val="Heading1"/>
        <w:tabs>
          <w:tab w:val="left" w:pos="2160"/>
        </w:tabs>
        <w:ind w:left="0"/>
        <w:rPr>
          <w:w w:val="105"/>
        </w:rPr>
      </w:pPr>
    </w:p>
    <w:p w14:paraId="7C566F34" w14:textId="77777777" w:rsidR="0062095B" w:rsidRDefault="0012125C" w:rsidP="009E6498">
      <w:pPr>
        <w:pStyle w:val="Heading1"/>
        <w:ind w:left="0"/>
        <w:jc w:val="center"/>
        <w:rPr>
          <w:w w:val="105"/>
        </w:rPr>
      </w:pPr>
      <w:r w:rsidRPr="00E840E7">
        <w:rPr>
          <w:w w:val="105"/>
        </w:rPr>
        <w:t>Course Description</w:t>
      </w:r>
    </w:p>
    <w:p w14:paraId="1AF51C26" w14:textId="77777777" w:rsidR="009E6498" w:rsidRPr="00E840E7" w:rsidRDefault="009E6498" w:rsidP="009E6498">
      <w:pPr>
        <w:pStyle w:val="Heading1"/>
        <w:ind w:left="0"/>
        <w:jc w:val="center"/>
      </w:pPr>
    </w:p>
    <w:p w14:paraId="484593D4" w14:textId="53CEA2A8" w:rsidR="005C6CE4" w:rsidRDefault="00A6462B" w:rsidP="00AC1655">
      <w:pPr>
        <w:pStyle w:val="BodyText"/>
        <w:spacing w:before="13" w:line="252" w:lineRule="auto"/>
        <w:ind w:right="104" w:firstLine="720"/>
        <w:rPr>
          <w:w w:val="105"/>
        </w:rPr>
      </w:pPr>
      <w:r>
        <w:rPr>
          <w:w w:val="105"/>
        </w:rPr>
        <w:t>This course is an introduction to the major themes and broad concerns animating the history of American educatio</w:t>
      </w:r>
      <w:r w:rsidR="005C6CE4">
        <w:rPr>
          <w:w w:val="105"/>
        </w:rPr>
        <w:t>n</w:t>
      </w:r>
      <w:r w:rsidR="006B6F6D">
        <w:rPr>
          <w:w w:val="105"/>
        </w:rPr>
        <w:t xml:space="preserve">. </w:t>
      </w:r>
      <w:r w:rsidR="005C6CE4" w:rsidRPr="00AD23CC">
        <w:rPr>
          <w:w w:val="105"/>
        </w:rPr>
        <w:t xml:space="preserve">The central question that scholars in EDUC 1020 will consider as we examine the trajectory of public education is: </w:t>
      </w:r>
      <w:r w:rsidR="005C6CE4" w:rsidRPr="00AC1655">
        <w:rPr>
          <w:b/>
          <w:w w:val="105"/>
        </w:rPr>
        <w:t>How have Americans historically conceived of, constructed, and contested relationships between education and citizenship?</w:t>
      </w:r>
      <w:r w:rsidR="005C6CE4" w:rsidRPr="00AD23CC">
        <w:rPr>
          <w:w w:val="105"/>
        </w:rPr>
        <w:t xml:space="preserve"> </w:t>
      </w:r>
      <w:r w:rsidR="00AC1655">
        <w:rPr>
          <w:w w:val="105"/>
        </w:rPr>
        <w:t xml:space="preserve">We will investigate this question by examining </w:t>
      </w:r>
      <w:r w:rsidR="00AC1655" w:rsidRPr="00AC1655">
        <w:rPr>
          <w:w w:val="105"/>
        </w:rPr>
        <w:t xml:space="preserve">the development and transformation of K-12 public schooling in </w:t>
      </w:r>
      <w:r w:rsidR="00AC1655">
        <w:rPr>
          <w:w w:val="105"/>
        </w:rPr>
        <w:t>America.</w:t>
      </w:r>
    </w:p>
    <w:p w14:paraId="3942FC98" w14:textId="77777777" w:rsidR="00D33A72" w:rsidRPr="00AD23CC" w:rsidRDefault="00D33A72" w:rsidP="00AC1655">
      <w:pPr>
        <w:pStyle w:val="BodyText"/>
        <w:spacing w:before="13" w:line="252" w:lineRule="auto"/>
        <w:ind w:right="104" w:firstLine="720"/>
        <w:rPr>
          <w:w w:val="105"/>
        </w:rPr>
      </w:pPr>
    </w:p>
    <w:p w14:paraId="3045046F" w14:textId="59E12CD5" w:rsidR="009E6498" w:rsidRDefault="003D5254" w:rsidP="003D5254">
      <w:pPr>
        <w:pStyle w:val="BodyText"/>
        <w:spacing w:before="13" w:line="252" w:lineRule="auto"/>
        <w:ind w:right="104" w:firstLine="720"/>
        <w:rPr>
          <w:w w:val="105"/>
        </w:rPr>
      </w:pPr>
      <w:r>
        <w:rPr>
          <w:w w:val="105"/>
        </w:rPr>
        <w:t xml:space="preserve">The first segment of the course </w:t>
      </w:r>
      <w:r w:rsidR="00EB1F1B">
        <w:rPr>
          <w:w w:val="105"/>
        </w:rPr>
        <w:t>focus</w:t>
      </w:r>
      <w:r>
        <w:rPr>
          <w:w w:val="105"/>
        </w:rPr>
        <w:t>es</w:t>
      </w:r>
      <w:r w:rsidR="00EB1F1B">
        <w:rPr>
          <w:w w:val="105"/>
        </w:rPr>
        <w:t xml:space="preserve"> on</w:t>
      </w:r>
      <w:r w:rsidR="004776CF">
        <w:rPr>
          <w:w w:val="105"/>
        </w:rPr>
        <w:t xml:space="preserve"> the British colonial roots of American education, the educational landscape in the context of American independence, and the advent of public schooling in the nineteenth century. </w:t>
      </w:r>
      <w:r w:rsidR="00BE59BA">
        <w:rPr>
          <w:w w:val="105"/>
        </w:rPr>
        <w:t xml:space="preserve">The second segment </w:t>
      </w:r>
      <w:r w:rsidR="00EB1F1B">
        <w:rPr>
          <w:w w:val="105"/>
        </w:rPr>
        <w:t>examine</w:t>
      </w:r>
      <w:r w:rsidR="00BE59BA">
        <w:rPr>
          <w:w w:val="105"/>
        </w:rPr>
        <w:t>s</w:t>
      </w:r>
      <w:r w:rsidR="004776CF">
        <w:rPr>
          <w:w w:val="105"/>
        </w:rPr>
        <w:t xml:space="preserve"> </w:t>
      </w:r>
      <w:r w:rsidR="0035128B">
        <w:rPr>
          <w:w w:val="105"/>
        </w:rPr>
        <w:t xml:space="preserve">the efforts </w:t>
      </w:r>
      <w:r w:rsidR="00B66947">
        <w:rPr>
          <w:w w:val="105"/>
        </w:rPr>
        <w:t>of Americans</w:t>
      </w:r>
      <w:r w:rsidR="00D8042E">
        <w:rPr>
          <w:w w:val="105"/>
        </w:rPr>
        <w:t xml:space="preserve"> (</w:t>
      </w:r>
      <w:r w:rsidR="00B66947">
        <w:rPr>
          <w:w w:val="105"/>
        </w:rPr>
        <w:t>including newly-freed African Americans</w:t>
      </w:r>
      <w:r w:rsidR="00EB1F1B">
        <w:rPr>
          <w:w w:val="105"/>
        </w:rPr>
        <w:t xml:space="preserve"> and their descendants</w:t>
      </w:r>
      <w:r w:rsidR="00B66947">
        <w:rPr>
          <w:w w:val="105"/>
        </w:rPr>
        <w:t>, former slaveholders, educators, and social reformers</w:t>
      </w:r>
      <w:r w:rsidR="00D8042E">
        <w:rPr>
          <w:w w:val="105"/>
        </w:rPr>
        <w:t xml:space="preserve">) to shape public schooling </w:t>
      </w:r>
      <w:r w:rsidR="00B66947">
        <w:rPr>
          <w:w w:val="105"/>
        </w:rPr>
        <w:t xml:space="preserve">in light of </w:t>
      </w:r>
      <w:r w:rsidR="00D8042E">
        <w:rPr>
          <w:w w:val="105"/>
        </w:rPr>
        <w:t xml:space="preserve">the rapid social changes wrought </w:t>
      </w:r>
      <w:r w:rsidR="00EB1F1B">
        <w:rPr>
          <w:w w:val="105"/>
        </w:rPr>
        <w:t xml:space="preserve">both </w:t>
      </w:r>
      <w:r w:rsidR="00D8042E">
        <w:rPr>
          <w:w w:val="105"/>
        </w:rPr>
        <w:t xml:space="preserve">by the </w:t>
      </w:r>
      <w:r w:rsidR="00EB1F1B">
        <w:rPr>
          <w:w w:val="105"/>
        </w:rPr>
        <w:t>end of chattel slavery</w:t>
      </w:r>
      <w:r w:rsidR="00D8042E">
        <w:rPr>
          <w:w w:val="105"/>
        </w:rPr>
        <w:t xml:space="preserve"> and </w:t>
      </w:r>
      <w:r w:rsidR="00EB1F1B">
        <w:rPr>
          <w:w w:val="105"/>
        </w:rPr>
        <w:t xml:space="preserve">by </w:t>
      </w:r>
      <w:r w:rsidR="00D8042E">
        <w:rPr>
          <w:w w:val="105"/>
        </w:rPr>
        <w:t>the forces of industrialization, urbanization, and immigration</w:t>
      </w:r>
      <w:r w:rsidR="00EB1F1B">
        <w:rPr>
          <w:w w:val="105"/>
        </w:rPr>
        <w:t xml:space="preserve"> at the turn of the century</w:t>
      </w:r>
      <w:r w:rsidR="00EB1F1B" w:rsidRPr="00BE59BA">
        <w:rPr>
          <w:w w:val="105"/>
        </w:rPr>
        <w:t xml:space="preserve">. </w:t>
      </w:r>
      <w:r w:rsidR="00BE59BA" w:rsidRPr="00BE59BA">
        <w:rPr>
          <w:w w:val="105"/>
        </w:rPr>
        <w:t xml:space="preserve">Lastly, the course examines </w:t>
      </w:r>
      <w:r w:rsidR="0035128B">
        <w:rPr>
          <w:w w:val="105"/>
        </w:rPr>
        <w:t>Americans</w:t>
      </w:r>
      <w:r w:rsidR="00BE59BA">
        <w:rPr>
          <w:w w:val="105"/>
        </w:rPr>
        <w:t xml:space="preserve">’ efforts </w:t>
      </w:r>
      <w:r w:rsidR="0035128B">
        <w:rPr>
          <w:w w:val="105"/>
        </w:rPr>
        <w:t>to reform public schooling through grassroots social movements, litigation, and legislation</w:t>
      </w:r>
      <w:r w:rsidR="00BE59BA" w:rsidRPr="00BE59BA">
        <w:rPr>
          <w:w w:val="105"/>
        </w:rPr>
        <w:t xml:space="preserve"> </w:t>
      </w:r>
      <w:r w:rsidR="00BE59BA">
        <w:rPr>
          <w:w w:val="105"/>
        </w:rPr>
        <w:t>in the post-WWII era</w:t>
      </w:r>
      <w:r w:rsidR="0035128B">
        <w:rPr>
          <w:w w:val="105"/>
        </w:rPr>
        <w:t xml:space="preserve">. </w:t>
      </w:r>
      <w:r w:rsidR="009E6498">
        <w:rPr>
          <w:w w:val="105"/>
        </w:rPr>
        <w:t>At each turn, we will attend to the following themes:</w:t>
      </w:r>
    </w:p>
    <w:p w14:paraId="2E81CA83" w14:textId="77777777" w:rsidR="00D33A72" w:rsidRDefault="00D33A72" w:rsidP="003D5254">
      <w:pPr>
        <w:pStyle w:val="BodyText"/>
        <w:spacing w:before="13" w:line="252" w:lineRule="auto"/>
        <w:ind w:right="104" w:firstLine="720"/>
        <w:rPr>
          <w:w w:val="105"/>
        </w:rPr>
      </w:pPr>
    </w:p>
    <w:p w14:paraId="62C7D6B0" w14:textId="77777777" w:rsidR="009E6498" w:rsidRDefault="009E6498" w:rsidP="00EE715C">
      <w:pPr>
        <w:pStyle w:val="BodyText"/>
        <w:numPr>
          <w:ilvl w:val="0"/>
          <w:numId w:val="6"/>
        </w:numPr>
        <w:spacing w:before="13" w:line="252" w:lineRule="auto"/>
        <w:ind w:left="1080" w:right="104"/>
        <w:rPr>
          <w:w w:val="105"/>
        </w:rPr>
      </w:pPr>
      <w:r w:rsidRPr="00E840E7">
        <w:rPr>
          <w:w w:val="105"/>
        </w:rPr>
        <w:t xml:space="preserve">the </w:t>
      </w:r>
      <w:r w:rsidRPr="00E840E7">
        <w:rPr>
          <w:i/>
          <w:w w:val="105"/>
        </w:rPr>
        <w:t>aims of education—</w:t>
      </w:r>
      <w:r w:rsidRPr="00E840E7">
        <w:rPr>
          <w:w w:val="105"/>
        </w:rPr>
        <w:t xml:space="preserve">the values, goals, and purposes of schooling as reflected in what schools teach and how they teach it; </w:t>
      </w:r>
    </w:p>
    <w:p w14:paraId="2783F8E7" w14:textId="77777777" w:rsidR="009E6498" w:rsidRPr="004159AD" w:rsidRDefault="009E6498" w:rsidP="00EE715C">
      <w:pPr>
        <w:pStyle w:val="BodyText"/>
        <w:numPr>
          <w:ilvl w:val="0"/>
          <w:numId w:val="6"/>
        </w:numPr>
        <w:spacing w:before="13" w:line="252" w:lineRule="auto"/>
        <w:ind w:left="1080" w:right="104"/>
        <w:rPr>
          <w:w w:val="105"/>
        </w:rPr>
      </w:pPr>
      <w:r w:rsidRPr="009E6498">
        <w:rPr>
          <w:i/>
          <w:w w:val="105"/>
        </w:rPr>
        <w:t>school governance</w:t>
      </w:r>
      <w:r w:rsidR="004159AD">
        <w:rPr>
          <w:w w:val="105"/>
        </w:rPr>
        <w:t>—</w:t>
      </w:r>
      <w:r w:rsidRPr="004159AD">
        <w:rPr>
          <w:w w:val="105"/>
        </w:rPr>
        <w:t xml:space="preserve">how schools are controlled, who makes decisions, and whose interests are served; </w:t>
      </w:r>
    </w:p>
    <w:p w14:paraId="0CF07D07" w14:textId="77777777" w:rsidR="009E6498" w:rsidRDefault="009E6498" w:rsidP="00EE715C">
      <w:pPr>
        <w:pStyle w:val="BodyText"/>
        <w:numPr>
          <w:ilvl w:val="0"/>
          <w:numId w:val="6"/>
        </w:numPr>
        <w:spacing w:before="13" w:line="252" w:lineRule="auto"/>
        <w:ind w:left="1080" w:right="104"/>
        <w:rPr>
          <w:w w:val="105"/>
        </w:rPr>
      </w:pPr>
      <w:r w:rsidRPr="009E6498">
        <w:rPr>
          <w:i/>
          <w:w w:val="105"/>
        </w:rPr>
        <w:t>equal educational opportunity—</w:t>
      </w:r>
      <w:r w:rsidRPr="009E6498">
        <w:rPr>
          <w:w w:val="105"/>
        </w:rPr>
        <w:t xml:space="preserve">issues of access, inclusion, fairness, and opportunity as they have operated in different ways for different groups; </w:t>
      </w:r>
    </w:p>
    <w:p w14:paraId="00F9377C" w14:textId="52777A27" w:rsidR="009E6498" w:rsidRDefault="009E6498" w:rsidP="00EE715C">
      <w:pPr>
        <w:pStyle w:val="BodyText"/>
        <w:numPr>
          <w:ilvl w:val="0"/>
          <w:numId w:val="6"/>
        </w:numPr>
        <w:spacing w:before="13" w:line="252" w:lineRule="auto"/>
        <w:ind w:left="1080" w:right="104"/>
        <w:rPr>
          <w:w w:val="105"/>
        </w:rPr>
      </w:pPr>
      <w:r w:rsidRPr="009E6498">
        <w:rPr>
          <w:i/>
          <w:w w:val="105"/>
        </w:rPr>
        <w:t>social functions of education—</w:t>
      </w:r>
      <w:r w:rsidRPr="009E6498">
        <w:rPr>
          <w:w w:val="105"/>
        </w:rPr>
        <w:t>the role that schooling plays in promoting and maintaining capitalism, democracy, national interests, family and community, and equality and inequality among others.</w:t>
      </w:r>
    </w:p>
    <w:p w14:paraId="4C95FF10" w14:textId="77777777" w:rsidR="007308C5" w:rsidRPr="009E6498" w:rsidRDefault="007308C5" w:rsidP="007308C5">
      <w:pPr>
        <w:pStyle w:val="BodyText"/>
        <w:spacing w:before="13" w:line="252" w:lineRule="auto"/>
        <w:ind w:left="1080" w:right="104"/>
        <w:rPr>
          <w:w w:val="105"/>
        </w:rPr>
      </w:pPr>
    </w:p>
    <w:p w14:paraId="73D23D87" w14:textId="6EF4AA44" w:rsidR="00B66947" w:rsidRDefault="00BE59BA" w:rsidP="0035128B">
      <w:pPr>
        <w:pStyle w:val="BodyText"/>
        <w:spacing w:before="13" w:line="252" w:lineRule="auto"/>
        <w:ind w:right="104"/>
        <w:rPr>
          <w:b/>
          <w:w w:val="105"/>
        </w:rPr>
      </w:pPr>
      <w:r>
        <w:rPr>
          <w:b/>
          <w:w w:val="105"/>
        </w:rPr>
        <w:t>Objectives</w:t>
      </w:r>
      <w:r w:rsidR="0035128B">
        <w:rPr>
          <w:b/>
          <w:w w:val="105"/>
        </w:rPr>
        <w:t>:</w:t>
      </w:r>
    </w:p>
    <w:p w14:paraId="638F47B2" w14:textId="3D27419D" w:rsidR="007B5D66" w:rsidRPr="007B5D66" w:rsidRDefault="00BE59BA" w:rsidP="00477E2C">
      <w:pPr>
        <w:pStyle w:val="BodyText"/>
        <w:numPr>
          <w:ilvl w:val="0"/>
          <w:numId w:val="7"/>
        </w:numPr>
        <w:spacing w:before="13" w:line="252" w:lineRule="auto"/>
        <w:ind w:left="1080" w:right="104"/>
        <w:rPr>
          <w:w w:val="105"/>
        </w:rPr>
      </w:pPr>
      <w:r>
        <w:rPr>
          <w:w w:val="105"/>
        </w:rPr>
        <w:t>This course aims to i</w:t>
      </w:r>
      <w:r w:rsidR="000B4E14" w:rsidRPr="007B5D66">
        <w:rPr>
          <w:w w:val="105"/>
        </w:rPr>
        <w:t xml:space="preserve">ntroduce students to </w:t>
      </w:r>
      <w:r>
        <w:rPr>
          <w:w w:val="105"/>
        </w:rPr>
        <w:t>important</w:t>
      </w:r>
      <w:r w:rsidR="000B4E14" w:rsidRPr="007B5D66">
        <w:rPr>
          <w:w w:val="105"/>
        </w:rPr>
        <w:t xml:space="preserve"> themes and problems in the history of American education.</w:t>
      </w:r>
      <w:r w:rsidR="00D65439" w:rsidRPr="007B5D66">
        <w:rPr>
          <w:w w:val="105"/>
        </w:rPr>
        <w:t xml:space="preserve"> </w:t>
      </w:r>
      <w:r>
        <w:rPr>
          <w:w w:val="105"/>
        </w:rPr>
        <w:t>Students will gain f</w:t>
      </w:r>
      <w:r w:rsidRPr="00D65439">
        <w:rPr>
          <w:w w:val="105"/>
        </w:rPr>
        <w:t xml:space="preserve">amiliarity with </w:t>
      </w:r>
      <w:r>
        <w:rPr>
          <w:w w:val="105"/>
        </w:rPr>
        <w:t xml:space="preserve">the </w:t>
      </w:r>
      <w:r w:rsidRPr="00D65439">
        <w:rPr>
          <w:w w:val="105"/>
        </w:rPr>
        <w:t xml:space="preserve">major </w:t>
      </w:r>
      <w:r>
        <w:rPr>
          <w:w w:val="105"/>
        </w:rPr>
        <w:t>historical figures</w:t>
      </w:r>
      <w:r w:rsidRPr="00D65439">
        <w:rPr>
          <w:w w:val="105"/>
        </w:rPr>
        <w:t>, institutions, debates, and</w:t>
      </w:r>
      <w:r>
        <w:rPr>
          <w:w w:val="105"/>
        </w:rPr>
        <w:t xml:space="preserve"> </w:t>
      </w:r>
      <w:r w:rsidRPr="00D65439">
        <w:rPr>
          <w:w w:val="105"/>
        </w:rPr>
        <w:t xml:space="preserve">policy developments </w:t>
      </w:r>
      <w:r>
        <w:rPr>
          <w:w w:val="105"/>
        </w:rPr>
        <w:t>that have shaped K-12 education in the United States.</w:t>
      </w:r>
    </w:p>
    <w:p w14:paraId="17D0BF8D" w14:textId="7500792F" w:rsidR="0035128B" w:rsidRDefault="007308C5" w:rsidP="007308C5">
      <w:pPr>
        <w:pStyle w:val="BodyText"/>
        <w:numPr>
          <w:ilvl w:val="0"/>
          <w:numId w:val="7"/>
        </w:numPr>
        <w:spacing w:before="13" w:line="252" w:lineRule="auto"/>
        <w:ind w:left="1080" w:right="104"/>
        <w:rPr>
          <w:w w:val="105"/>
        </w:rPr>
      </w:pPr>
      <w:r>
        <w:rPr>
          <w:w w:val="105"/>
        </w:rPr>
        <w:t>This course also aims to i</w:t>
      </w:r>
      <w:r w:rsidR="0035128B" w:rsidRPr="007B5D66">
        <w:rPr>
          <w:w w:val="105"/>
        </w:rPr>
        <w:t xml:space="preserve">ntroduce students to </w:t>
      </w:r>
      <w:r>
        <w:rPr>
          <w:w w:val="105"/>
        </w:rPr>
        <w:t>skills of historical thinking. A</w:t>
      </w:r>
      <w:r w:rsidR="000B4E14">
        <w:rPr>
          <w:w w:val="105"/>
        </w:rPr>
        <w:t>t the end of this course, s</w:t>
      </w:r>
      <w:r w:rsidR="0035128B" w:rsidRPr="00E840E7">
        <w:rPr>
          <w:w w:val="105"/>
        </w:rPr>
        <w:t xml:space="preserve">tudents </w:t>
      </w:r>
      <w:r>
        <w:rPr>
          <w:w w:val="105"/>
        </w:rPr>
        <w:t>will</w:t>
      </w:r>
      <w:r w:rsidR="0035128B" w:rsidRPr="00E840E7">
        <w:rPr>
          <w:w w:val="105"/>
        </w:rPr>
        <w:t xml:space="preserve"> be able to analyze and contextualize primary sources; identify argument and interpretation in secondary sources; make and support arguments with evidence, orally and in writing; identify and think critically about change over time; and apply historical perspective and contextual thinking to contemporary education issues in useful and appropriate ways.</w:t>
      </w:r>
    </w:p>
    <w:p w14:paraId="4F83DE5C" w14:textId="77777777" w:rsidR="0035128B" w:rsidRPr="0035128B" w:rsidRDefault="0035128B" w:rsidP="0035128B">
      <w:pPr>
        <w:pStyle w:val="BodyText"/>
        <w:spacing w:before="13" w:line="252" w:lineRule="auto"/>
        <w:ind w:right="104"/>
        <w:rPr>
          <w:w w:val="105"/>
        </w:rPr>
      </w:pPr>
    </w:p>
    <w:p w14:paraId="10F64717" w14:textId="77777777" w:rsidR="004776CF" w:rsidRDefault="004776CF" w:rsidP="004776CF">
      <w:pPr>
        <w:pStyle w:val="BodyText"/>
        <w:spacing w:before="13" w:line="252" w:lineRule="auto"/>
        <w:ind w:right="104"/>
        <w:rPr>
          <w:b/>
          <w:w w:val="105"/>
        </w:rPr>
      </w:pPr>
      <w:r>
        <w:rPr>
          <w:b/>
          <w:w w:val="105"/>
        </w:rPr>
        <w:t>Methods:</w:t>
      </w:r>
    </w:p>
    <w:p w14:paraId="531204C3" w14:textId="03EB6CF1" w:rsidR="004776CF" w:rsidRDefault="000B4E14" w:rsidP="00EE715C">
      <w:pPr>
        <w:pStyle w:val="BodyText"/>
        <w:numPr>
          <w:ilvl w:val="0"/>
          <w:numId w:val="8"/>
        </w:numPr>
        <w:spacing w:before="13" w:line="252" w:lineRule="auto"/>
        <w:ind w:left="1080" w:right="104"/>
        <w:rPr>
          <w:w w:val="105"/>
        </w:rPr>
      </w:pPr>
      <w:r>
        <w:rPr>
          <w:i/>
          <w:w w:val="105"/>
        </w:rPr>
        <w:t>Course readings</w:t>
      </w:r>
      <w:r>
        <w:rPr>
          <w:w w:val="105"/>
        </w:rPr>
        <w:t xml:space="preserve">. The most important way in which students will learn in EDUC 1020 is by completing the primary and secondary source readings assigned for each class session. Course readings are the foundation for in-class activities, which will regularly include class discussion and may occasionally include low-stakes quizzes, primary source analysis, or other activities to be determined by the instructor. </w:t>
      </w:r>
      <w:r w:rsidR="004159AD" w:rsidRPr="00E840E7">
        <w:rPr>
          <w:w w:val="105"/>
        </w:rPr>
        <w:t>You will be required to do an average of 100</w:t>
      </w:r>
      <w:r w:rsidR="00D33A72">
        <w:rPr>
          <w:w w:val="105"/>
        </w:rPr>
        <w:t xml:space="preserve"> pages</w:t>
      </w:r>
      <w:r w:rsidR="004159AD" w:rsidRPr="00E840E7">
        <w:rPr>
          <w:w w:val="105"/>
        </w:rPr>
        <w:t xml:space="preserve"> of reading </w:t>
      </w:r>
      <w:r w:rsidR="004159AD" w:rsidRPr="00E840E7">
        <w:rPr>
          <w:w w:val="105"/>
        </w:rPr>
        <w:lastRenderedPageBreak/>
        <w:t>per week.</w:t>
      </w:r>
    </w:p>
    <w:p w14:paraId="3ACCEC07" w14:textId="5CBFEBB1" w:rsidR="0062095B" w:rsidRDefault="000B4E14" w:rsidP="007308C5">
      <w:pPr>
        <w:pStyle w:val="BodyText"/>
        <w:numPr>
          <w:ilvl w:val="0"/>
          <w:numId w:val="8"/>
        </w:numPr>
        <w:spacing w:before="13" w:line="252" w:lineRule="auto"/>
        <w:ind w:left="1080" w:right="104"/>
        <w:rPr>
          <w:w w:val="105"/>
        </w:rPr>
      </w:pPr>
      <w:r>
        <w:rPr>
          <w:i/>
          <w:w w:val="105"/>
        </w:rPr>
        <w:t>Lecture</w:t>
      </w:r>
      <w:r>
        <w:rPr>
          <w:w w:val="105"/>
        </w:rPr>
        <w:t xml:space="preserve">. </w:t>
      </w:r>
      <w:r w:rsidR="009E6498">
        <w:rPr>
          <w:w w:val="105"/>
        </w:rPr>
        <w:t>Lectures and course readings are complementary. Lectures will provide a framework for understanding major themes and problems in the development of American education, and will help to situate course readings in the broader context of American history.</w:t>
      </w:r>
      <w:r w:rsidR="00AD23CC">
        <w:rPr>
          <w:w w:val="105"/>
        </w:rPr>
        <w:t xml:space="preserve"> </w:t>
      </w:r>
    </w:p>
    <w:p w14:paraId="49C1C702" w14:textId="77777777" w:rsidR="00D33A72" w:rsidRPr="007308C5" w:rsidRDefault="00D33A72" w:rsidP="00D33A72">
      <w:pPr>
        <w:pStyle w:val="BodyText"/>
        <w:spacing w:before="13" w:line="252" w:lineRule="auto"/>
        <w:ind w:left="1080" w:right="104"/>
        <w:rPr>
          <w:w w:val="105"/>
        </w:rPr>
      </w:pPr>
    </w:p>
    <w:p w14:paraId="6287ADC5" w14:textId="77777777" w:rsidR="0062095B" w:rsidRPr="00E840E7" w:rsidRDefault="0012125C">
      <w:pPr>
        <w:pStyle w:val="Heading1"/>
      </w:pPr>
      <w:r w:rsidRPr="00E840E7">
        <w:rPr>
          <w:w w:val="105"/>
        </w:rPr>
        <w:t>Course Requirements:</w:t>
      </w:r>
    </w:p>
    <w:p w14:paraId="0A22479F" w14:textId="77777777" w:rsidR="0062095B" w:rsidRPr="00E840E7" w:rsidRDefault="0012125C">
      <w:pPr>
        <w:pStyle w:val="ListParagraph"/>
        <w:numPr>
          <w:ilvl w:val="0"/>
          <w:numId w:val="2"/>
        </w:numPr>
        <w:tabs>
          <w:tab w:val="left" w:pos="520"/>
        </w:tabs>
        <w:spacing w:before="13" w:line="249" w:lineRule="auto"/>
        <w:ind w:right="125"/>
        <w:rPr>
          <w:sz w:val="21"/>
        </w:rPr>
      </w:pPr>
      <w:r w:rsidRPr="00E840E7">
        <w:rPr>
          <w:i/>
          <w:w w:val="105"/>
          <w:sz w:val="21"/>
        </w:rPr>
        <w:t xml:space="preserve">Class participation and citizenship </w:t>
      </w:r>
      <w:r w:rsidRPr="00E840E7">
        <w:rPr>
          <w:w w:val="105"/>
          <w:sz w:val="21"/>
        </w:rPr>
        <w:t>(1</w:t>
      </w:r>
      <w:r w:rsidR="007B5D66">
        <w:rPr>
          <w:w w:val="105"/>
          <w:sz w:val="21"/>
        </w:rPr>
        <w:t>0</w:t>
      </w:r>
      <w:r w:rsidRPr="00E840E7">
        <w:rPr>
          <w:w w:val="105"/>
          <w:sz w:val="21"/>
        </w:rPr>
        <w:t>%). Good class citizenship does not mean simply talking in class. It means active listening, asking good questions, engaging with classmates, contributing in small group discussions, and participating in informed, meaningful ways to all of our class activities with an eye toward enriching our discussions and contributing to everyone’s learning. As part of this participation, I may ask for short pieces of writing during class or submitted in advance, including brief written responses, quizzes, discussion questions, or other short assignments. Good class participation</w:t>
      </w:r>
      <w:r w:rsidRPr="00E840E7">
        <w:rPr>
          <w:spacing w:val="-5"/>
          <w:w w:val="105"/>
          <w:sz w:val="21"/>
        </w:rPr>
        <w:t xml:space="preserve"> </w:t>
      </w:r>
      <w:r w:rsidRPr="00E840E7">
        <w:rPr>
          <w:w w:val="105"/>
          <w:sz w:val="21"/>
        </w:rPr>
        <w:t>and</w:t>
      </w:r>
      <w:r w:rsidRPr="00E840E7">
        <w:rPr>
          <w:spacing w:val="-5"/>
          <w:w w:val="105"/>
          <w:sz w:val="21"/>
        </w:rPr>
        <w:t xml:space="preserve"> </w:t>
      </w:r>
      <w:r w:rsidRPr="00E840E7">
        <w:rPr>
          <w:w w:val="105"/>
          <w:sz w:val="21"/>
        </w:rPr>
        <w:t>citizenship</w:t>
      </w:r>
      <w:r w:rsidRPr="00E840E7">
        <w:rPr>
          <w:spacing w:val="-6"/>
          <w:w w:val="105"/>
          <w:sz w:val="21"/>
        </w:rPr>
        <w:t xml:space="preserve"> </w:t>
      </w:r>
      <w:r w:rsidRPr="00E840E7">
        <w:rPr>
          <w:w w:val="105"/>
          <w:sz w:val="21"/>
        </w:rPr>
        <w:t>also</w:t>
      </w:r>
      <w:r w:rsidRPr="00E840E7">
        <w:rPr>
          <w:spacing w:val="-5"/>
          <w:w w:val="105"/>
          <w:sz w:val="21"/>
        </w:rPr>
        <w:t xml:space="preserve"> </w:t>
      </w:r>
      <w:r w:rsidRPr="00E840E7">
        <w:rPr>
          <w:w w:val="105"/>
          <w:sz w:val="21"/>
        </w:rPr>
        <w:t>requires</w:t>
      </w:r>
      <w:r w:rsidRPr="00E840E7">
        <w:rPr>
          <w:spacing w:val="-6"/>
          <w:w w:val="105"/>
          <w:sz w:val="21"/>
        </w:rPr>
        <w:t xml:space="preserve"> </w:t>
      </w:r>
      <w:r w:rsidRPr="00E840E7">
        <w:rPr>
          <w:w w:val="105"/>
          <w:sz w:val="21"/>
        </w:rPr>
        <w:t>careful</w:t>
      </w:r>
      <w:r w:rsidRPr="00E840E7">
        <w:rPr>
          <w:spacing w:val="-6"/>
          <w:w w:val="105"/>
          <w:sz w:val="21"/>
        </w:rPr>
        <w:t xml:space="preserve"> </w:t>
      </w:r>
      <w:r w:rsidRPr="00E840E7">
        <w:rPr>
          <w:w w:val="105"/>
          <w:sz w:val="21"/>
        </w:rPr>
        <w:t>preparation</w:t>
      </w:r>
      <w:r w:rsidRPr="00E840E7">
        <w:rPr>
          <w:spacing w:val="-5"/>
          <w:w w:val="105"/>
          <w:sz w:val="21"/>
        </w:rPr>
        <w:t xml:space="preserve"> </w:t>
      </w:r>
      <w:r w:rsidRPr="00E840E7">
        <w:rPr>
          <w:w w:val="105"/>
          <w:sz w:val="21"/>
        </w:rPr>
        <w:t>for</w:t>
      </w:r>
      <w:r w:rsidRPr="00E840E7">
        <w:rPr>
          <w:spacing w:val="-6"/>
          <w:w w:val="105"/>
          <w:sz w:val="21"/>
        </w:rPr>
        <w:t xml:space="preserve"> </w:t>
      </w:r>
      <w:r w:rsidRPr="00E840E7">
        <w:rPr>
          <w:w w:val="105"/>
          <w:sz w:val="21"/>
        </w:rPr>
        <w:t>class</w:t>
      </w:r>
      <w:r w:rsidRPr="00E840E7">
        <w:rPr>
          <w:spacing w:val="-6"/>
          <w:w w:val="105"/>
          <w:sz w:val="21"/>
        </w:rPr>
        <w:t xml:space="preserve"> </w:t>
      </w:r>
      <w:r w:rsidRPr="00E840E7">
        <w:rPr>
          <w:w w:val="105"/>
          <w:sz w:val="21"/>
        </w:rPr>
        <w:t>and</w:t>
      </w:r>
      <w:r w:rsidRPr="00E840E7">
        <w:rPr>
          <w:spacing w:val="-5"/>
          <w:w w:val="105"/>
          <w:sz w:val="21"/>
        </w:rPr>
        <w:t xml:space="preserve"> </w:t>
      </w:r>
      <w:r w:rsidRPr="00E840E7">
        <w:rPr>
          <w:w w:val="105"/>
          <w:sz w:val="21"/>
        </w:rPr>
        <w:t>faithful</w:t>
      </w:r>
      <w:r w:rsidRPr="00E840E7">
        <w:rPr>
          <w:spacing w:val="-6"/>
          <w:w w:val="105"/>
          <w:sz w:val="21"/>
        </w:rPr>
        <w:t xml:space="preserve"> </w:t>
      </w:r>
      <w:r w:rsidRPr="00E840E7">
        <w:rPr>
          <w:w w:val="105"/>
          <w:sz w:val="21"/>
        </w:rPr>
        <w:t>attendance;</w:t>
      </w:r>
      <w:r w:rsidRPr="00E840E7">
        <w:rPr>
          <w:spacing w:val="-6"/>
          <w:w w:val="105"/>
          <w:sz w:val="21"/>
        </w:rPr>
        <w:t xml:space="preserve"> </w:t>
      </w:r>
      <w:r w:rsidRPr="00E840E7">
        <w:rPr>
          <w:w w:val="105"/>
          <w:sz w:val="21"/>
        </w:rPr>
        <w:t>see</w:t>
      </w:r>
      <w:r w:rsidRPr="00E840E7">
        <w:rPr>
          <w:spacing w:val="-5"/>
          <w:w w:val="105"/>
          <w:sz w:val="21"/>
        </w:rPr>
        <w:t xml:space="preserve"> </w:t>
      </w:r>
      <w:r w:rsidRPr="00E840E7">
        <w:rPr>
          <w:w w:val="105"/>
          <w:sz w:val="21"/>
        </w:rPr>
        <w:t>the attendance policy.</w:t>
      </w:r>
    </w:p>
    <w:p w14:paraId="60224533" w14:textId="77777777" w:rsidR="004159AD" w:rsidRPr="00E840E7" w:rsidRDefault="004159AD" w:rsidP="004159AD">
      <w:pPr>
        <w:pStyle w:val="ListParagraph"/>
        <w:tabs>
          <w:tab w:val="left" w:pos="520"/>
        </w:tabs>
        <w:spacing w:before="86" w:line="252" w:lineRule="auto"/>
        <w:ind w:right="119" w:firstLine="0"/>
      </w:pPr>
    </w:p>
    <w:p w14:paraId="1DC59656" w14:textId="62635CE6" w:rsidR="004159AD" w:rsidRPr="00E840E7" w:rsidRDefault="0012125C" w:rsidP="004159AD">
      <w:pPr>
        <w:pStyle w:val="ListParagraph"/>
        <w:numPr>
          <w:ilvl w:val="0"/>
          <w:numId w:val="2"/>
        </w:numPr>
        <w:tabs>
          <w:tab w:val="left" w:pos="520"/>
        </w:tabs>
        <w:spacing w:before="7" w:line="252" w:lineRule="auto"/>
        <w:ind w:right="122"/>
      </w:pPr>
      <w:r w:rsidRPr="004159AD">
        <w:rPr>
          <w:i/>
          <w:w w:val="105"/>
          <w:sz w:val="21"/>
        </w:rPr>
        <w:t xml:space="preserve">Primary source paper </w:t>
      </w:r>
      <w:r w:rsidRPr="004159AD">
        <w:rPr>
          <w:w w:val="105"/>
          <w:sz w:val="21"/>
        </w:rPr>
        <w:t>(</w:t>
      </w:r>
      <w:r w:rsidR="00BE59BA">
        <w:rPr>
          <w:w w:val="105"/>
          <w:sz w:val="21"/>
        </w:rPr>
        <w:t>3</w:t>
      </w:r>
      <w:r w:rsidRPr="004159AD">
        <w:rPr>
          <w:w w:val="105"/>
          <w:sz w:val="21"/>
        </w:rPr>
        <w:t>0%)</w:t>
      </w:r>
      <w:r w:rsidR="00CF32A3">
        <w:rPr>
          <w:w w:val="105"/>
          <w:sz w:val="21"/>
        </w:rPr>
        <w:t xml:space="preserve"> due </w:t>
      </w:r>
      <w:r w:rsidR="00BE59BA">
        <w:rPr>
          <w:b/>
          <w:w w:val="105"/>
          <w:sz w:val="21"/>
          <w:u w:val="single"/>
        </w:rPr>
        <w:t>Monday</w:t>
      </w:r>
      <w:r w:rsidR="00CF32A3">
        <w:rPr>
          <w:b/>
          <w:w w:val="105"/>
          <w:sz w:val="21"/>
          <w:u w:val="single"/>
        </w:rPr>
        <w:t xml:space="preserve">, Sept. </w:t>
      </w:r>
      <w:r w:rsidR="00BE59BA">
        <w:rPr>
          <w:b/>
          <w:w w:val="105"/>
          <w:sz w:val="21"/>
          <w:u w:val="single"/>
        </w:rPr>
        <w:t>31</w:t>
      </w:r>
      <w:r w:rsidRPr="004159AD">
        <w:rPr>
          <w:w w:val="105"/>
          <w:sz w:val="21"/>
        </w:rPr>
        <w:t xml:space="preserve">. You will write one 5-page paper based on required primary source readings. </w:t>
      </w:r>
      <w:r w:rsidR="00AD23CC" w:rsidRPr="00E840E7">
        <w:rPr>
          <w:w w:val="105"/>
          <w:sz w:val="21"/>
        </w:rPr>
        <w:t>Details will be discussed in</w:t>
      </w:r>
      <w:r w:rsidR="00AD23CC" w:rsidRPr="00E840E7">
        <w:rPr>
          <w:spacing w:val="1"/>
          <w:w w:val="105"/>
          <w:sz w:val="21"/>
        </w:rPr>
        <w:t xml:space="preserve"> </w:t>
      </w:r>
      <w:r w:rsidR="00AD23CC" w:rsidRPr="00E840E7">
        <w:rPr>
          <w:w w:val="105"/>
          <w:sz w:val="21"/>
        </w:rPr>
        <w:t>class.</w:t>
      </w:r>
    </w:p>
    <w:p w14:paraId="40252ECB" w14:textId="77777777" w:rsidR="00222FDC" w:rsidRPr="00222FDC" w:rsidRDefault="00222FDC" w:rsidP="00222FDC">
      <w:pPr>
        <w:pStyle w:val="ListParagraph"/>
        <w:tabs>
          <w:tab w:val="left" w:pos="520"/>
        </w:tabs>
        <w:spacing w:line="252" w:lineRule="auto"/>
        <w:ind w:right="192" w:firstLine="0"/>
        <w:rPr>
          <w:sz w:val="21"/>
        </w:rPr>
      </w:pPr>
    </w:p>
    <w:p w14:paraId="6D80FB82" w14:textId="01FD7862" w:rsidR="0062095B" w:rsidRPr="00CF32A3" w:rsidRDefault="0012125C" w:rsidP="00CF32A3">
      <w:pPr>
        <w:pStyle w:val="ListParagraph"/>
        <w:numPr>
          <w:ilvl w:val="0"/>
          <w:numId w:val="2"/>
        </w:numPr>
        <w:tabs>
          <w:tab w:val="left" w:pos="520"/>
        </w:tabs>
        <w:spacing w:line="252" w:lineRule="auto"/>
        <w:ind w:right="192"/>
        <w:rPr>
          <w:sz w:val="21"/>
        </w:rPr>
      </w:pPr>
      <w:r w:rsidRPr="00E840E7">
        <w:rPr>
          <w:i/>
          <w:w w:val="105"/>
          <w:sz w:val="21"/>
        </w:rPr>
        <w:t>Midterm Exam (</w:t>
      </w:r>
      <w:r w:rsidR="00BE59BA">
        <w:rPr>
          <w:i/>
          <w:w w:val="105"/>
          <w:sz w:val="21"/>
        </w:rPr>
        <w:t>3</w:t>
      </w:r>
      <w:r w:rsidRPr="00E840E7">
        <w:rPr>
          <w:i/>
          <w:w w:val="105"/>
          <w:sz w:val="21"/>
        </w:rPr>
        <w:t xml:space="preserve">0%). </w:t>
      </w:r>
      <w:r w:rsidR="00EC5EE1">
        <w:rPr>
          <w:b/>
          <w:w w:val="105"/>
          <w:sz w:val="21"/>
          <w:u w:val="single"/>
        </w:rPr>
        <w:t>Thursday, Oct.17</w:t>
      </w:r>
      <w:r w:rsidR="00CF32A3">
        <w:rPr>
          <w:b/>
          <w:w w:val="105"/>
          <w:sz w:val="21"/>
        </w:rPr>
        <w:t xml:space="preserve">. </w:t>
      </w:r>
      <w:r w:rsidRPr="00E840E7">
        <w:rPr>
          <w:w w:val="105"/>
          <w:sz w:val="21"/>
        </w:rPr>
        <w:t>There will be an in-class, open-note midterm exam with short answers and an essay. Details will be discussed in</w:t>
      </w:r>
      <w:r w:rsidRPr="00E840E7">
        <w:rPr>
          <w:spacing w:val="1"/>
          <w:w w:val="105"/>
          <w:sz w:val="21"/>
        </w:rPr>
        <w:t xml:space="preserve"> </w:t>
      </w:r>
      <w:r w:rsidRPr="00E840E7">
        <w:rPr>
          <w:w w:val="105"/>
          <w:sz w:val="21"/>
        </w:rPr>
        <w:t>class.</w:t>
      </w:r>
    </w:p>
    <w:p w14:paraId="083D9B4C" w14:textId="77777777" w:rsidR="00CF32A3" w:rsidRPr="00CF32A3" w:rsidRDefault="00CF32A3" w:rsidP="00CF32A3">
      <w:pPr>
        <w:pStyle w:val="ListParagraph"/>
        <w:tabs>
          <w:tab w:val="left" w:pos="520"/>
        </w:tabs>
        <w:spacing w:before="86" w:line="252" w:lineRule="auto"/>
        <w:ind w:right="119" w:firstLine="0"/>
      </w:pPr>
    </w:p>
    <w:p w14:paraId="3E7B69D5" w14:textId="47A333DF" w:rsidR="00CF32A3" w:rsidRPr="00CF32A3" w:rsidRDefault="00BE59BA" w:rsidP="00CF32A3">
      <w:pPr>
        <w:pStyle w:val="ListParagraph"/>
        <w:numPr>
          <w:ilvl w:val="0"/>
          <w:numId w:val="2"/>
        </w:numPr>
        <w:tabs>
          <w:tab w:val="left" w:pos="520"/>
        </w:tabs>
        <w:spacing w:before="86" w:line="252" w:lineRule="auto"/>
        <w:ind w:right="119"/>
      </w:pPr>
      <w:r>
        <w:rPr>
          <w:i/>
          <w:w w:val="105"/>
          <w:sz w:val="21"/>
        </w:rPr>
        <w:t>Final Paper</w:t>
      </w:r>
      <w:r w:rsidR="00CF32A3" w:rsidRPr="004159AD">
        <w:rPr>
          <w:i/>
          <w:w w:val="105"/>
          <w:sz w:val="21"/>
        </w:rPr>
        <w:t xml:space="preserve"> </w:t>
      </w:r>
      <w:r w:rsidR="00CF32A3" w:rsidRPr="004159AD">
        <w:rPr>
          <w:w w:val="105"/>
          <w:sz w:val="21"/>
        </w:rPr>
        <w:t>(</w:t>
      </w:r>
      <w:r>
        <w:rPr>
          <w:w w:val="105"/>
          <w:sz w:val="21"/>
        </w:rPr>
        <w:t>3</w:t>
      </w:r>
      <w:r w:rsidR="00CF32A3" w:rsidRPr="004159AD">
        <w:rPr>
          <w:w w:val="105"/>
          <w:sz w:val="21"/>
        </w:rPr>
        <w:t>0%)</w:t>
      </w:r>
      <w:r w:rsidR="00CF32A3">
        <w:rPr>
          <w:w w:val="105"/>
          <w:sz w:val="21"/>
        </w:rPr>
        <w:t xml:space="preserve"> due </w:t>
      </w:r>
      <w:r w:rsidRPr="00BE59BA">
        <w:rPr>
          <w:b/>
          <w:w w:val="105"/>
          <w:sz w:val="21"/>
          <w:u w:val="single"/>
        </w:rPr>
        <w:t>Thursday, Dec</w:t>
      </w:r>
      <w:r>
        <w:rPr>
          <w:b/>
          <w:w w:val="105"/>
          <w:sz w:val="21"/>
          <w:u w:val="single"/>
        </w:rPr>
        <w:t xml:space="preserve">. </w:t>
      </w:r>
      <w:r w:rsidR="004415BD" w:rsidRPr="004415BD">
        <w:rPr>
          <w:b/>
          <w:w w:val="105"/>
          <w:sz w:val="21"/>
          <w:u w:val="single"/>
        </w:rPr>
        <w:t>19</w:t>
      </w:r>
      <w:r w:rsidR="00CF32A3" w:rsidRPr="004159AD">
        <w:rPr>
          <w:w w:val="105"/>
          <w:sz w:val="21"/>
        </w:rPr>
        <w:t xml:space="preserve">. </w:t>
      </w:r>
      <w:r w:rsidR="00CF32A3" w:rsidRPr="00E840E7">
        <w:rPr>
          <w:w w:val="105"/>
          <w:sz w:val="21"/>
        </w:rPr>
        <w:t>Details will be discussed in</w:t>
      </w:r>
      <w:r w:rsidR="00CF32A3" w:rsidRPr="00E840E7">
        <w:rPr>
          <w:spacing w:val="1"/>
          <w:w w:val="105"/>
          <w:sz w:val="21"/>
        </w:rPr>
        <w:t xml:space="preserve"> </w:t>
      </w:r>
      <w:r w:rsidR="00CF32A3" w:rsidRPr="00E840E7">
        <w:rPr>
          <w:w w:val="105"/>
          <w:sz w:val="21"/>
        </w:rPr>
        <w:t>class.</w:t>
      </w:r>
    </w:p>
    <w:p w14:paraId="4761142B" w14:textId="77777777" w:rsidR="0062095B" w:rsidRPr="00E840E7" w:rsidRDefault="0062095B">
      <w:pPr>
        <w:pStyle w:val="BodyText"/>
        <w:spacing w:before="9"/>
      </w:pPr>
    </w:p>
    <w:p w14:paraId="724F911B" w14:textId="77777777" w:rsidR="0062095B" w:rsidRPr="00E840E7" w:rsidRDefault="0012125C">
      <w:pPr>
        <w:pStyle w:val="Heading1"/>
      </w:pPr>
      <w:r w:rsidRPr="00E840E7">
        <w:rPr>
          <w:w w:val="105"/>
        </w:rPr>
        <w:t>Course policies:</w:t>
      </w:r>
    </w:p>
    <w:p w14:paraId="717EB0B1" w14:textId="77777777" w:rsidR="0062095B" w:rsidRPr="00E840E7" w:rsidRDefault="0062095B">
      <w:pPr>
        <w:pStyle w:val="BodyText"/>
        <w:spacing w:before="2"/>
        <w:rPr>
          <w:b/>
          <w:sz w:val="23"/>
        </w:rPr>
      </w:pPr>
    </w:p>
    <w:p w14:paraId="244D681E" w14:textId="162A7DC7" w:rsidR="0062095B" w:rsidRPr="00AD23CC" w:rsidRDefault="0012125C" w:rsidP="0012125C">
      <w:pPr>
        <w:pStyle w:val="ListParagraph"/>
        <w:numPr>
          <w:ilvl w:val="0"/>
          <w:numId w:val="1"/>
        </w:numPr>
        <w:tabs>
          <w:tab w:val="left" w:pos="520"/>
        </w:tabs>
        <w:spacing w:before="1" w:line="252" w:lineRule="auto"/>
        <w:ind w:right="354"/>
      </w:pPr>
      <w:r w:rsidRPr="00AD23CC">
        <w:rPr>
          <w:i/>
          <w:w w:val="105"/>
          <w:sz w:val="21"/>
        </w:rPr>
        <w:t xml:space="preserve">Laptops and Electronic devices. </w:t>
      </w:r>
      <w:r w:rsidR="00AD23CC" w:rsidRPr="00AD23CC">
        <w:rPr>
          <w:sz w:val="21"/>
        </w:rPr>
        <w:t>In order to ensure that our short time together is free from distractions, a</w:t>
      </w:r>
      <w:r w:rsidRPr="00AD23CC">
        <w:rPr>
          <w:w w:val="105"/>
          <w:sz w:val="21"/>
        </w:rPr>
        <w:t>ny electronic devices used in class should be used only for class purposes</w:t>
      </w:r>
      <w:r w:rsidR="004159AD" w:rsidRPr="00AD23CC">
        <w:rPr>
          <w:w w:val="105"/>
          <w:sz w:val="21"/>
        </w:rPr>
        <w:t>. F</w:t>
      </w:r>
      <w:r w:rsidRPr="00AD23CC">
        <w:rPr>
          <w:w w:val="105"/>
          <w:sz w:val="21"/>
        </w:rPr>
        <w:t>ailure to follow this policy will</w:t>
      </w:r>
      <w:r w:rsidR="00AD23CC">
        <w:rPr>
          <w:w w:val="105"/>
          <w:sz w:val="21"/>
        </w:rPr>
        <w:t xml:space="preserve"> negatively</w:t>
      </w:r>
      <w:r w:rsidRPr="00AD23CC">
        <w:rPr>
          <w:w w:val="105"/>
          <w:sz w:val="21"/>
        </w:rPr>
        <w:t xml:space="preserve"> </w:t>
      </w:r>
      <w:r w:rsidR="004159AD" w:rsidRPr="00AD23CC">
        <w:rPr>
          <w:w w:val="105"/>
          <w:sz w:val="21"/>
        </w:rPr>
        <w:t>impact</w:t>
      </w:r>
      <w:r w:rsidRPr="00AD23CC">
        <w:rPr>
          <w:w w:val="105"/>
          <w:sz w:val="21"/>
        </w:rPr>
        <w:t xml:space="preserve"> your participation</w:t>
      </w:r>
      <w:r w:rsidRPr="00AD23CC">
        <w:rPr>
          <w:spacing w:val="-22"/>
          <w:w w:val="105"/>
          <w:sz w:val="21"/>
        </w:rPr>
        <w:t xml:space="preserve"> </w:t>
      </w:r>
      <w:r w:rsidRPr="00AD23CC">
        <w:rPr>
          <w:w w:val="105"/>
          <w:sz w:val="21"/>
        </w:rPr>
        <w:t>grade.</w:t>
      </w:r>
      <w:r w:rsidR="00AD23CC" w:rsidRPr="00AD23CC">
        <w:rPr>
          <w:w w:val="105"/>
          <w:sz w:val="21"/>
        </w:rPr>
        <w:t xml:space="preserve"> </w:t>
      </w:r>
    </w:p>
    <w:p w14:paraId="48A01D71" w14:textId="77777777" w:rsidR="00AD23CC" w:rsidRPr="00E840E7" w:rsidRDefault="00AD23CC" w:rsidP="00AD23CC">
      <w:pPr>
        <w:pStyle w:val="ListParagraph"/>
        <w:tabs>
          <w:tab w:val="left" w:pos="520"/>
        </w:tabs>
        <w:spacing w:before="1" w:line="252" w:lineRule="auto"/>
        <w:ind w:right="354" w:firstLine="0"/>
      </w:pPr>
    </w:p>
    <w:p w14:paraId="3DA29714" w14:textId="0FF80AE5" w:rsidR="0062095B" w:rsidRPr="007308C5" w:rsidRDefault="0012125C" w:rsidP="00513B40">
      <w:pPr>
        <w:pStyle w:val="ListParagraph"/>
        <w:numPr>
          <w:ilvl w:val="0"/>
          <w:numId w:val="1"/>
        </w:numPr>
        <w:tabs>
          <w:tab w:val="left" w:pos="520"/>
        </w:tabs>
        <w:spacing w:line="252" w:lineRule="auto"/>
        <w:ind w:right="105"/>
      </w:pPr>
      <w:r w:rsidRPr="007308C5">
        <w:rPr>
          <w:i/>
          <w:w w:val="105"/>
          <w:sz w:val="21"/>
        </w:rPr>
        <w:t xml:space="preserve">Late papers. </w:t>
      </w:r>
      <w:r w:rsidRPr="007308C5">
        <w:rPr>
          <w:w w:val="105"/>
          <w:sz w:val="21"/>
        </w:rPr>
        <w:t xml:space="preserve">Papers turned in after the deadline will be marked down a half grade (i.e., from B+ to B) immediately, and an additional half grade for every 24-hour period they are late, except in cases of documented medical or family emergencies. </w:t>
      </w:r>
    </w:p>
    <w:p w14:paraId="39C6B97A" w14:textId="77777777" w:rsidR="007308C5" w:rsidRPr="00E840E7" w:rsidRDefault="007308C5" w:rsidP="007308C5">
      <w:pPr>
        <w:tabs>
          <w:tab w:val="left" w:pos="520"/>
        </w:tabs>
        <w:spacing w:line="252" w:lineRule="auto"/>
        <w:ind w:right="105"/>
      </w:pPr>
    </w:p>
    <w:p w14:paraId="218ABE5F" w14:textId="77777777" w:rsidR="0062095B" w:rsidRPr="009C4B0E" w:rsidRDefault="0012125C">
      <w:pPr>
        <w:pStyle w:val="ListParagraph"/>
        <w:numPr>
          <w:ilvl w:val="0"/>
          <w:numId w:val="1"/>
        </w:numPr>
        <w:tabs>
          <w:tab w:val="left" w:pos="520"/>
        </w:tabs>
        <w:spacing w:line="252" w:lineRule="auto"/>
        <w:rPr>
          <w:sz w:val="21"/>
          <w:szCs w:val="21"/>
        </w:rPr>
      </w:pPr>
      <w:r w:rsidRPr="00E840E7">
        <w:rPr>
          <w:i/>
          <w:w w:val="105"/>
          <w:sz w:val="21"/>
        </w:rPr>
        <w:t xml:space="preserve">Academic accommodations. </w:t>
      </w:r>
      <w:r w:rsidRPr="00E840E7">
        <w:rPr>
          <w:w w:val="105"/>
          <w:sz w:val="21"/>
        </w:rPr>
        <w:t>Brown University is committed to full inclusion of all students. Students who,</w:t>
      </w:r>
      <w:r w:rsidRPr="00E840E7">
        <w:rPr>
          <w:spacing w:val="-5"/>
          <w:w w:val="105"/>
          <w:sz w:val="21"/>
        </w:rPr>
        <w:t xml:space="preserve"> </w:t>
      </w:r>
      <w:r w:rsidRPr="00E840E7">
        <w:rPr>
          <w:w w:val="105"/>
          <w:sz w:val="21"/>
        </w:rPr>
        <w:t>by</w:t>
      </w:r>
      <w:r w:rsidRPr="00E840E7">
        <w:rPr>
          <w:spacing w:val="-4"/>
          <w:w w:val="105"/>
          <w:sz w:val="21"/>
        </w:rPr>
        <w:t xml:space="preserve"> </w:t>
      </w:r>
      <w:r w:rsidRPr="00E840E7">
        <w:rPr>
          <w:w w:val="105"/>
          <w:sz w:val="21"/>
        </w:rPr>
        <w:t>nature</w:t>
      </w:r>
      <w:r w:rsidRPr="00E840E7">
        <w:rPr>
          <w:spacing w:val="-4"/>
          <w:w w:val="105"/>
          <w:sz w:val="21"/>
        </w:rPr>
        <w:t xml:space="preserve"> </w:t>
      </w:r>
      <w:r w:rsidRPr="00E840E7">
        <w:rPr>
          <w:w w:val="105"/>
          <w:sz w:val="21"/>
        </w:rPr>
        <w:t>of</w:t>
      </w:r>
      <w:r w:rsidRPr="00E840E7">
        <w:rPr>
          <w:spacing w:val="-5"/>
          <w:w w:val="105"/>
          <w:sz w:val="21"/>
        </w:rPr>
        <w:t xml:space="preserve"> </w:t>
      </w:r>
      <w:r w:rsidRPr="00E840E7">
        <w:rPr>
          <w:w w:val="105"/>
          <w:sz w:val="21"/>
        </w:rPr>
        <w:t>a</w:t>
      </w:r>
      <w:r w:rsidRPr="00E840E7">
        <w:rPr>
          <w:spacing w:val="-4"/>
          <w:w w:val="105"/>
          <w:sz w:val="21"/>
        </w:rPr>
        <w:t xml:space="preserve"> </w:t>
      </w:r>
      <w:r w:rsidRPr="00E840E7">
        <w:rPr>
          <w:w w:val="105"/>
          <w:sz w:val="21"/>
        </w:rPr>
        <w:t>documented</w:t>
      </w:r>
      <w:r w:rsidRPr="00E840E7">
        <w:rPr>
          <w:spacing w:val="-4"/>
          <w:w w:val="105"/>
          <w:sz w:val="21"/>
        </w:rPr>
        <w:t xml:space="preserve"> </w:t>
      </w:r>
      <w:r w:rsidRPr="00E840E7">
        <w:rPr>
          <w:w w:val="105"/>
          <w:sz w:val="21"/>
        </w:rPr>
        <w:t>disability,</w:t>
      </w:r>
      <w:r w:rsidRPr="00E840E7">
        <w:rPr>
          <w:spacing w:val="-5"/>
          <w:w w:val="105"/>
          <w:sz w:val="21"/>
        </w:rPr>
        <w:t xml:space="preserve"> </w:t>
      </w:r>
      <w:r w:rsidRPr="00E840E7">
        <w:rPr>
          <w:w w:val="105"/>
          <w:sz w:val="21"/>
        </w:rPr>
        <w:t>require</w:t>
      </w:r>
      <w:r w:rsidRPr="00E840E7">
        <w:rPr>
          <w:spacing w:val="-4"/>
          <w:w w:val="105"/>
          <w:sz w:val="21"/>
        </w:rPr>
        <w:t xml:space="preserve"> </w:t>
      </w:r>
      <w:r w:rsidRPr="00E840E7">
        <w:rPr>
          <w:w w:val="105"/>
          <w:sz w:val="21"/>
        </w:rPr>
        <w:t>academic</w:t>
      </w:r>
      <w:r w:rsidRPr="00E840E7">
        <w:rPr>
          <w:spacing w:val="-4"/>
          <w:w w:val="105"/>
          <w:sz w:val="21"/>
        </w:rPr>
        <w:t xml:space="preserve"> </w:t>
      </w:r>
      <w:r w:rsidRPr="009C4B0E">
        <w:rPr>
          <w:w w:val="105"/>
          <w:sz w:val="21"/>
          <w:szCs w:val="21"/>
        </w:rPr>
        <w:t>accommodations</w:t>
      </w:r>
      <w:r w:rsidRPr="009C4B0E">
        <w:rPr>
          <w:spacing w:val="-4"/>
          <w:w w:val="105"/>
          <w:sz w:val="21"/>
          <w:szCs w:val="21"/>
        </w:rPr>
        <w:t xml:space="preserve"> </w:t>
      </w:r>
      <w:r w:rsidRPr="009C4B0E">
        <w:rPr>
          <w:w w:val="105"/>
          <w:sz w:val="21"/>
          <w:szCs w:val="21"/>
        </w:rPr>
        <w:t>should</w:t>
      </w:r>
      <w:r w:rsidRPr="009C4B0E">
        <w:rPr>
          <w:spacing w:val="-4"/>
          <w:w w:val="105"/>
          <w:sz w:val="21"/>
          <w:szCs w:val="21"/>
        </w:rPr>
        <w:t xml:space="preserve"> </w:t>
      </w:r>
      <w:r w:rsidRPr="009C4B0E">
        <w:rPr>
          <w:w w:val="105"/>
          <w:sz w:val="21"/>
          <w:szCs w:val="21"/>
        </w:rPr>
        <w:t>register</w:t>
      </w:r>
      <w:r w:rsidRPr="009C4B0E">
        <w:rPr>
          <w:spacing w:val="-5"/>
          <w:w w:val="105"/>
          <w:sz w:val="21"/>
          <w:szCs w:val="21"/>
        </w:rPr>
        <w:t xml:space="preserve"> </w:t>
      </w:r>
      <w:r w:rsidRPr="009C4B0E">
        <w:rPr>
          <w:w w:val="105"/>
          <w:sz w:val="21"/>
          <w:szCs w:val="21"/>
        </w:rPr>
        <w:t>with</w:t>
      </w:r>
      <w:r w:rsidRPr="009C4B0E">
        <w:rPr>
          <w:spacing w:val="-4"/>
          <w:w w:val="105"/>
          <w:sz w:val="21"/>
          <w:szCs w:val="21"/>
        </w:rPr>
        <w:t xml:space="preserve"> </w:t>
      </w:r>
      <w:r w:rsidRPr="009C4B0E">
        <w:rPr>
          <w:w w:val="105"/>
          <w:sz w:val="21"/>
          <w:szCs w:val="21"/>
        </w:rPr>
        <w:t>the Student and Employee Accessibility Services (formally Disability Support Services) and contact me well in advance of exams or needed</w:t>
      </w:r>
      <w:r w:rsidRPr="009C4B0E">
        <w:rPr>
          <w:spacing w:val="2"/>
          <w:w w:val="105"/>
          <w:sz w:val="21"/>
          <w:szCs w:val="21"/>
        </w:rPr>
        <w:t xml:space="preserve"> </w:t>
      </w:r>
      <w:r w:rsidRPr="009C4B0E">
        <w:rPr>
          <w:w w:val="105"/>
          <w:sz w:val="21"/>
          <w:szCs w:val="21"/>
        </w:rPr>
        <w:t>accommodations.</w:t>
      </w:r>
    </w:p>
    <w:p w14:paraId="62B60FC3" w14:textId="77777777" w:rsidR="0062095B" w:rsidRPr="009C4B0E" w:rsidRDefault="0062095B">
      <w:pPr>
        <w:pStyle w:val="BodyText"/>
      </w:pPr>
    </w:p>
    <w:p w14:paraId="7D879017" w14:textId="77777777" w:rsidR="00EE715C" w:rsidRPr="009C4B0E" w:rsidRDefault="0012125C" w:rsidP="00EE715C">
      <w:pPr>
        <w:pStyle w:val="ListParagraph"/>
        <w:numPr>
          <w:ilvl w:val="0"/>
          <w:numId w:val="1"/>
        </w:numPr>
        <w:tabs>
          <w:tab w:val="left" w:pos="520"/>
        </w:tabs>
        <w:spacing w:line="249" w:lineRule="auto"/>
        <w:ind w:right="397"/>
        <w:rPr>
          <w:sz w:val="21"/>
          <w:szCs w:val="21"/>
        </w:rPr>
      </w:pPr>
      <w:r w:rsidRPr="009C4B0E">
        <w:rPr>
          <w:i/>
          <w:w w:val="105"/>
          <w:sz w:val="21"/>
          <w:szCs w:val="21"/>
        </w:rPr>
        <w:t xml:space="preserve">Attendance. </w:t>
      </w:r>
      <w:r w:rsidRPr="009C4B0E">
        <w:rPr>
          <w:w w:val="105"/>
          <w:sz w:val="21"/>
          <w:szCs w:val="21"/>
        </w:rPr>
        <w:t>Faithful attendance in class is expected. More than two absences</w:t>
      </w:r>
      <w:r w:rsidR="00EE715C" w:rsidRPr="009C4B0E">
        <w:rPr>
          <w:w w:val="105"/>
          <w:sz w:val="21"/>
          <w:szCs w:val="21"/>
        </w:rPr>
        <w:t xml:space="preserve"> </w:t>
      </w:r>
      <w:r w:rsidR="009C4B0E">
        <w:rPr>
          <w:w w:val="105"/>
          <w:sz w:val="21"/>
          <w:szCs w:val="21"/>
        </w:rPr>
        <w:t>will negatively</w:t>
      </w:r>
      <w:r w:rsidRPr="009C4B0E">
        <w:rPr>
          <w:w w:val="105"/>
          <w:sz w:val="21"/>
          <w:szCs w:val="21"/>
        </w:rPr>
        <w:t xml:space="preserve"> </w:t>
      </w:r>
      <w:r w:rsidR="009C4B0E">
        <w:rPr>
          <w:w w:val="105"/>
          <w:sz w:val="21"/>
          <w:szCs w:val="21"/>
        </w:rPr>
        <w:t>impact</w:t>
      </w:r>
      <w:r w:rsidRPr="009C4B0E">
        <w:rPr>
          <w:w w:val="105"/>
          <w:sz w:val="21"/>
          <w:szCs w:val="21"/>
        </w:rPr>
        <w:t xml:space="preserve"> your course citizenship grade. I don’t distinguish between</w:t>
      </w:r>
      <w:r w:rsidRPr="009C4B0E">
        <w:rPr>
          <w:spacing w:val="-7"/>
          <w:w w:val="105"/>
          <w:sz w:val="21"/>
          <w:szCs w:val="21"/>
        </w:rPr>
        <w:t xml:space="preserve"> </w:t>
      </w:r>
      <w:r w:rsidRPr="009C4B0E">
        <w:rPr>
          <w:w w:val="105"/>
          <w:sz w:val="21"/>
          <w:szCs w:val="21"/>
        </w:rPr>
        <w:t>excused</w:t>
      </w:r>
      <w:r w:rsidR="00EE715C" w:rsidRPr="009C4B0E">
        <w:rPr>
          <w:w w:val="105"/>
          <w:sz w:val="21"/>
          <w:szCs w:val="21"/>
        </w:rPr>
        <w:t xml:space="preserve"> </w:t>
      </w:r>
      <w:r w:rsidRPr="009C4B0E">
        <w:rPr>
          <w:w w:val="105"/>
          <w:sz w:val="21"/>
          <w:szCs w:val="21"/>
        </w:rPr>
        <w:t>and unexcused absences, so there is no need to notify me when you will miss class, unless you have an extended illness, family emergency, or other circumstances I should take into consideration.</w:t>
      </w:r>
    </w:p>
    <w:p w14:paraId="46F633BE" w14:textId="5E70F3B7" w:rsidR="00D33A72" w:rsidRDefault="00404236" w:rsidP="00DC4183">
      <w:pPr>
        <w:rPr>
          <w:w w:val="105"/>
        </w:rPr>
      </w:pPr>
      <w:r>
        <w:rPr>
          <w:sz w:val="20"/>
        </w:rPr>
        <w:br w:type="page"/>
      </w:r>
    </w:p>
    <w:p w14:paraId="3737FDF9" w14:textId="330C4BFC" w:rsidR="0062095B" w:rsidRPr="00E840E7" w:rsidRDefault="0012125C" w:rsidP="009C4B0E">
      <w:pPr>
        <w:pStyle w:val="Heading1"/>
        <w:ind w:left="0"/>
      </w:pPr>
      <w:bookmarkStart w:id="0" w:name="_GoBack"/>
      <w:bookmarkEnd w:id="0"/>
      <w:r w:rsidRPr="00E840E7">
        <w:rPr>
          <w:w w:val="105"/>
        </w:rPr>
        <w:lastRenderedPageBreak/>
        <w:t>Course Readings</w:t>
      </w:r>
      <w:r w:rsidR="00EE715C">
        <w:rPr>
          <w:w w:val="105"/>
        </w:rPr>
        <w:t xml:space="preserve"> </w:t>
      </w:r>
      <w:r w:rsidR="00EE715C">
        <w:rPr>
          <w:b w:val="0"/>
          <w:w w:val="105"/>
        </w:rPr>
        <w:t>(subject to change)</w:t>
      </w:r>
      <w:r w:rsidRPr="00E840E7">
        <w:rPr>
          <w:w w:val="105"/>
        </w:rPr>
        <w:t>:</w:t>
      </w:r>
    </w:p>
    <w:p w14:paraId="7A170CC6" w14:textId="77777777" w:rsidR="0062095B" w:rsidRPr="00E840E7" w:rsidRDefault="0062095B" w:rsidP="009C4B0E">
      <w:pPr>
        <w:pStyle w:val="BodyText"/>
        <w:spacing w:before="9"/>
        <w:rPr>
          <w:b/>
          <w:sz w:val="22"/>
        </w:rPr>
      </w:pPr>
    </w:p>
    <w:p w14:paraId="615212FF" w14:textId="77777777" w:rsidR="0062095B" w:rsidRPr="00E840E7" w:rsidRDefault="0012125C" w:rsidP="009C4B0E">
      <w:pPr>
        <w:pStyle w:val="BodyText"/>
        <w:spacing w:line="252" w:lineRule="auto"/>
      </w:pPr>
      <w:r w:rsidRPr="00E840E7">
        <w:rPr>
          <w:w w:val="105"/>
        </w:rPr>
        <w:t xml:space="preserve">Books </w:t>
      </w:r>
      <w:r w:rsidR="00222FDC">
        <w:rPr>
          <w:w w:val="105"/>
        </w:rPr>
        <w:t>will be</w:t>
      </w:r>
      <w:r w:rsidRPr="00E840E7">
        <w:rPr>
          <w:w w:val="105"/>
        </w:rPr>
        <w:t xml:space="preserve"> available at Brown Bookstore</w:t>
      </w:r>
      <w:r w:rsidR="00EE715C">
        <w:rPr>
          <w:w w:val="105"/>
        </w:rPr>
        <w:t xml:space="preserve">, </w:t>
      </w:r>
      <w:r w:rsidRPr="00E840E7">
        <w:rPr>
          <w:w w:val="105"/>
        </w:rPr>
        <w:t>on 3 hour reserve at Rockefeller Library</w:t>
      </w:r>
      <w:r w:rsidR="00EE715C">
        <w:rPr>
          <w:w w:val="105"/>
        </w:rPr>
        <w:t>, and (in some cases) electronically via Brown University Library</w:t>
      </w:r>
      <w:r w:rsidRPr="00E840E7">
        <w:rPr>
          <w:w w:val="105"/>
        </w:rPr>
        <w:t>. They can also be ordered through InRhode or Interlibrary Loan for longer periods</w:t>
      </w:r>
      <w:r w:rsidR="00EE715C">
        <w:rPr>
          <w:w w:val="105"/>
        </w:rPr>
        <w:t xml:space="preserve">. If, after exhausting these sources, you are unable to locate a required text, please contact me. </w:t>
      </w:r>
    </w:p>
    <w:p w14:paraId="24AF9F46" w14:textId="77777777" w:rsidR="0062095B" w:rsidRPr="00E840E7" w:rsidRDefault="0062095B">
      <w:pPr>
        <w:pStyle w:val="BodyText"/>
        <w:rPr>
          <w:sz w:val="22"/>
        </w:rPr>
      </w:pPr>
    </w:p>
    <w:p w14:paraId="007E03B8" w14:textId="77777777" w:rsidR="0062095B" w:rsidRDefault="0012125C" w:rsidP="003473DF">
      <w:pPr>
        <w:spacing w:line="247" w:lineRule="auto"/>
        <w:ind w:left="720" w:right="150" w:hanging="720"/>
        <w:rPr>
          <w:w w:val="105"/>
          <w:sz w:val="21"/>
        </w:rPr>
      </w:pPr>
      <w:r w:rsidRPr="00E840E7">
        <w:rPr>
          <w:w w:val="105"/>
          <w:sz w:val="21"/>
        </w:rPr>
        <w:t xml:space="preserve">Adams, David Wallace. </w:t>
      </w:r>
      <w:r w:rsidRPr="00E840E7">
        <w:rPr>
          <w:i/>
          <w:w w:val="105"/>
          <w:sz w:val="21"/>
        </w:rPr>
        <w:t xml:space="preserve">Education for Extinction: American Indians and the Boarding School Experience, 1875-1928. </w:t>
      </w:r>
      <w:r w:rsidRPr="00E840E7">
        <w:rPr>
          <w:w w:val="105"/>
          <w:sz w:val="21"/>
        </w:rPr>
        <w:t>University of Kansas Press, 1995.</w:t>
      </w:r>
    </w:p>
    <w:p w14:paraId="5F4E6574" w14:textId="77777777" w:rsidR="003473DF" w:rsidRDefault="0012125C" w:rsidP="003473DF">
      <w:pPr>
        <w:spacing w:before="7" w:line="252" w:lineRule="auto"/>
        <w:ind w:left="720" w:hanging="720"/>
        <w:rPr>
          <w:sz w:val="21"/>
        </w:rPr>
      </w:pPr>
      <w:r w:rsidRPr="00E840E7">
        <w:rPr>
          <w:w w:val="105"/>
          <w:sz w:val="21"/>
        </w:rPr>
        <w:t xml:space="preserve">Kaestle, Carl F. </w:t>
      </w:r>
      <w:r w:rsidRPr="00E840E7">
        <w:rPr>
          <w:i/>
          <w:w w:val="105"/>
          <w:sz w:val="21"/>
        </w:rPr>
        <w:t xml:space="preserve">Pillars of the Republic: Common Schools and American Society, 1780-1860. </w:t>
      </w:r>
      <w:r w:rsidRPr="00E840E7">
        <w:rPr>
          <w:w w:val="105"/>
          <w:sz w:val="21"/>
        </w:rPr>
        <w:t>Hill and Wang, 1983.</w:t>
      </w:r>
    </w:p>
    <w:p w14:paraId="0369FB36" w14:textId="77777777" w:rsidR="0062095B" w:rsidRPr="003473DF" w:rsidRDefault="0012125C" w:rsidP="003473DF">
      <w:pPr>
        <w:spacing w:before="6"/>
        <w:ind w:left="720" w:hanging="720"/>
        <w:rPr>
          <w:i/>
          <w:sz w:val="21"/>
        </w:rPr>
      </w:pPr>
      <w:r w:rsidRPr="00E840E7">
        <w:rPr>
          <w:w w:val="105"/>
          <w:sz w:val="21"/>
        </w:rPr>
        <w:t xml:space="preserve">Steffes, Tracy L. </w:t>
      </w:r>
      <w:r w:rsidRPr="00E840E7">
        <w:rPr>
          <w:i/>
          <w:w w:val="105"/>
          <w:sz w:val="21"/>
        </w:rPr>
        <w:t>School, Society, &amp; State: A New Education to Govern Modern America, 1890-1940.</w:t>
      </w:r>
      <w:r w:rsidR="003473DF">
        <w:rPr>
          <w:i/>
          <w:w w:val="105"/>
          <w:sz w:val="21"/>
        </w:rPr>
        <w:t xml:space="preserve"> </w:t>
      </w:r>
      <w:r w:rsidRPr="00E840E7">
        <w:rPr>
          <w:w w:val="105"/>
        </w:rPr>
        <w:t>University of Chicago Press, 2012.</w:t>
      </w:r>
    </w:p>
    <w:p w14:paraId="08CA9045" w14:textId="77777777" w:rsidR="0062095B" w:rsidRDefault="00EE715C" w:rsidP="003473DF">
      <w:pPr>
        <w:pStyle w:val="BodyText"/>
        <w:spacing w:before="8"/>
        <w:ind w:left="720" w:hanging="720"/>
        <w:rPr>
          <w:w w:val="105"/>
        </w:rPr>
      </w:pPr>
      <w:r>
        <w:rPr>
          <w:w w:val="105"/>
        </w:rPr>
        <w:t>Additional d</w:t>
      </w:r>
      <w:r w:rsidR="0012125C" w:rsidRPr="00E840E7">
        <w:rPr>
          <w:w w:val="105"/>
        </w:rPr>
        <w:t>ocuments and articles on Canvas</w:t>
      </w:r>
    </w:p>
    <w:p w14:paraId="4ABBA2EA" w14:textId="77777777" w:rsidR="00AC1655" w:rsidRDefault="00AC1655" w:rsidP="00AC1655">
      <w:pPr>
        <w:pStyle w:val="BodyText"/>
      </w:pPr>
    </w:p>
    <w:p w14:paraId="1B65CB12" w14:textId="77777777" w:rsidR="00AC1655" w:rsidRDefault="00AC1655" w:rsidP="00AC1655">
      <w:pPr>
        <w:ind w:left="160"/>
        <w:rPr>
          <w:b/>
          <w:sz w:val="21"/>
        </w:rPr>
      </w:pPr>
      <w:r>
        <w:rPr>
          <w:b/>
          <w:w w:val="105"/>
          <w:sz w:val="21"/>
        </w:rPr>
        <w:t xml:space="preserve">Course Schedule </w:t>
      </w:r>
      <w:r>
        <w:rPr>
          <w:w w:val="105"/>
          <w:sz w:val="21"/>
        </w:rPr>
        <w:t>(subject to change)</w:t>
      </w:r>
      <w:r>
        <w:rPr>
          <w:b/>
          <w:w w:val="105"/>
          <w:sz w:val="21"/>
        </w:rPr>
        <w:t>:</w:t>
      </w:r>
    </w:p>
    <w:p w14:paraId="2B2C1FC5" w14:textId="77777777" w:rsidR="00AC1655" w:rsidRDefault="00AC1655" w:rsidP="00AC1655">
      <w:pPr>
        <w:pStyle w:val="BodyText"/>
        <w:spacing w:before="2"/>
        <w:rPr>
          <w:b/>
          <w:sz w:val="23"/>
        </w:rPr>
      </w:pPr>
    </w:p>
    <w:p w14:paraId="56CBA52D" w14:textId="77777777" w:rsidR="00AC1655" w:rsidRDefault="00AC1655" w:rsidP="00AC1655">
      <w:pPr>
        <w:pStyle w:val="BodyText"/>
        <w:spacing w:before="1"/>
        <w:ind w:left="160"/>
      </w:pPr>
      <w:r>
        <w:rPr>
          <w:w w:val="105"/>
          <w:u w:val="single"/>
        </w:rPr>
        <w:t>Week 1</w:t>
      </w:r>
    </w:p>
    <w:p w14:paraId="5D8C9CAB" w14:textId="782BF1EF" w:rsidR="00AC1655" w:rsidRDefault="00AC1655" w:rsidP="00AC1655">
      <w:pPr>
        <w:pStyle w:val="Heading1"/>
        <w:tabs>
          <w:tab w:val="left" w:pos="1599"/>
        </w:tabs>
        <w:spacing w:before="12"/>
      </w:pPr>
      <w:r>
        <w:rPr>
          <w:w w:val="105"/>
        </w:rPr>
        <w:t>Thurs.</w:t>
      </w:r>
      <w:r>
        <w:rPr>
          <w:spacing w:val="-3"/>
          <w:w w:val="105"/>
        </w:rPr>
        <w:t xml:space="preserve"> </w:t>
      </w:r>
      <w:r>
        <w:rPr>
          <w:w w:val="105"/>
        </w:rPr>
        <w:t>9/</w:t>
      </w:r>
      <w:r w:rsidR="003D5254">
        <w:rPr>
          <w:w w:val="105"/>
        </w:rPr>
        <w:t>5</w:t>
      </w:r>
      <w:r>
        <w:rPr>
          <w:w w:val="105"/>
        </w:rPr>
        <w:tab/>
        <w:t>Course Introduction</w:t>
      </w:r>
    </w:p>
    <w:p w14:paraId="54C83F22" w14:textId="3329C2C8" w:rsidR="00AC1655" w:rsidRPr="00D33A72" w:rsidRDefault="00AC1655" w:rsidP="00D33A72">
      <w:pPr>
        <w:pStyle w:val="BodyText"/>
        <w:spacing w:before="9"/>
        <w:ind w:left="1600"/>
      </w:pPr>
      <w:r>
        <w:rPr>
          <w:w w:val="105"/>
        </w:rPr>
        <w:t>No reading.</w:t>
      </w:r>
    </w:p>
    <w:p w14:paraId="212ADE56" w14:textId="77777777" w:rsidR="00AC1655" w:rsidRDefault="00AC1655" w:rsidP="00AC1655">
      <w:pPr>
        <w:pStyle w:val="BodyText"/>
        <w:spacing w:before="10"/>
        <w:rPr>
          <w:sz w:val="20"/>
        </w:rPr>
      </w:pPr>
    </w:p>
    <w:p w14:paraId="11F89403" w14:textId="79BF18DD" w:rsidR="00AC1655" w:rsidRPr="00D33A72" w:rsidRDefault="00AC1655" w:rsidP="00D33A72">
      <w:pPr>
        <w:pStyle w:val="Heading1"/>
        <w:spacing w:before="1"/>
      </w:pPr>
      <w:r>
        <w:rPr>
          <w:w w:val="105"/>
        </w:rPr>
        <w:t>PART ONE: THE CREATION OF PUBLIC SCHOOLING</w:t>
      </w:r>
    </w:p>
    <w:p w14:paraId="1F5B9E08" w14:textId="77777777" w:rsidR="00AC1655" w:rsidRDefault="00AC1655" w:rsidP="00AC1655">
      <w:pPr>
        <w:pStyle w:val="BodyText"/>
        <w:spacing w:before="6"/>
        <w:rPr>
          <w:sz w:val="22"/>
        </w:rPr>
      </w:pPr>
    </w:p>
    <w:p w14:paraId="18CA5D78" w14:textId="7FB67E57" w:rsidR="00AC1655" w:rsidRDefault="00AC1655" w:rsidP="00AC1655">
      <w:pPr>
        <w:pStyle w:val="BodyText"/>
        <w:spacing w:before="1"/>
        <w:ind w:left="160"/>
      </w:pPr>
      <w:r>
        <w:rPr>
          <w:w w:val="105"/>
          <w:u w:val="single"/>
        </w:rPr>
        <w:t xml:space="preserve">Week </w:t>
      </w:r>
      <w:r w:rsidR="003D5254">
        <w:rPr>
          <w:w w:val="105"/>
          <w:u w:val="single"/>
        </w:rPr>
        <w:t>2</w:t>
      </w:r>
    </w:p>
    <w:p w14:paraId="108FE953" w14:textId="79354028" w:rsidR="00D33A72" w:rsidRDefault="00AC1655" w:rsidP="009138E1">
      <w:pPr>
        <w:pStyle w:val="Heading1"/>
        <w:tabs>
          <w:tab w:val="left" w:pos="1599"/>
        </w:tabs>
        <w:spacing w:before="13"/>
      </w:pPr>
      <w:r>
        <w:rPr>
          <w:w w:val="105"/>
        </w:rPr>
        <w:t>Tues.</w:t>
      </w:r>
      <w:r>
        <w:rPr>
          <w:spacing w:val="-2"/>
          <w:w w:val="105"/>
        </w:rPr>
        <w:t xml:space="preserve"> </w:t>
      </w:r>
      <w:r>
        <w:rPr>
          <w:w w:val="105"/>
        </w:rPr>
        <w:t>9/</w:t>
      </w:r>
      <w:r w:rsidR="003D5254">
        <w:rPr>
          <w:w w:val="105"/>
        </w:rPr>
        <w:t>10</w:t>
      </w:r>
      <w:r>
        <w:rPr>
          <w:w w:val="105"/>
        </w:rPr>
        <w:tab/>
      </w:r>
      <w:r w:rsidR="00240E46">
        <w:rPr>
          <w:w w:val="105"/>
        </w:rPr>
        <w:t>NO CLASS SESSION</w:t>
      </w:r>
      <w:r w:rsidR="00DC4183">
        <w:rPr>
          <w:w w:val="105"/>
        </w:rPr>
        <w:t xml:space="preserve"> – please use time to read ahead</w:t>
      </w:r>
    </w:p>
    <w:p w14:paraId="06C733D0" w14:textId="38840EFE" w:rsidR="00D33A72" w:rsidRDefault="009138E1" w:rsidP="00D33A72">
      <w:pPr>
        <w:pStyle w:val="BodyText"/>
        <w:rPr>
          <w:sz w:val="24"/>
        </w:rPr>
      </w:pPr>
      <w:r>
        <w:rPr>
          <w:sz w:val="24"/>
        </w:rPr>
        <w:tab/>
      </w:r>
      <w:r>
        <w:rPr>
          <w:sz w:val="24"/>
        </w:rPr>
        <w:tab/>
      </w:r>
    </w:p>
    <w:p w14:paraId="231B71F4" w14:textId="77777777" w:rsidR="00D33A72" w:rsidRDefault="00D33A72" w:rsidP="00D33A72">
      <w:pPr>
        <w:pStyle w:val="BodyText"/>
        <w:spacing w:before="8"/>
        <w:rPr>
          <w:sz w:val="20"/>
        </w:rPr>
      </w:pPr>
    </w:p>
    <w:p w14:paraId="7D5F183A" w14:textId="77777777" w:rsidR="009138E1" w:rsidRDefault="00D33A72" w:rsidP="009138E1">
      <w:pPr>
        <w:pStyle w:val="Heading1"/>
        <w:tabs>
          <w:tab w:val="left" w:pos="1599"/>
        </w:tabs>
        <w:spacing w:before="13"/>
      </w:pPr>
      <w:r>
        <w:rPr>
          <w:w w:val="105"/>
        </w:rPr>
        <w:t>Thurs.</w:t>
      </w:r>
      <w:r>
        <w:rPr>
          <w:spacing w:val="-3"/>
          <w:w w:val="105"/>
        </w:rPr>
        <w:t xml:space="preserve"> </w:t>
      </w:r>
      <w:r>
        <w:rPr>
          <w:w w:val="105"/>
        </w:rPr>
        <w:t>9/12</w:t>
      </w:r>
      <w:r>
        <w:rPr>
          <w:w w:val="105"/>
        </w:rPr>
        <w:tab/>
      </w:r>
      <w:r w:rsidR="009138E1">
        <w:rPr>
          <w:w w:val="105"/>
        </w:rPr>
        <w:t>Education in the American Colonies and the Early</w:t>
      </w:r>
      <w:r w:rsidR="009138E1">
        <w:rPr>
          <w:spacing w:val="3"/>
          <w:w w:val="105"/>
        </w:rPr>
        <w:t xml:space="preserve"> </w:t>
      </w:r>
      <w:r w:rsidR="009138E1">
        <w:rPr>
          <w:w w:val="105"/>
        </w:rPr>
        <w:t>Republic</w:t>
      </w:r>
    </w:p>
    <w:p w14:paraId="4EF38091" w14:textId="77777777" w:rsidR="00DC4183" w:rsidRPr="00DC4183" w:rsidRDefault="00DC4183" w:rsidP="00DC4183">
      <w:pPr>
        <w:spacing w:before="8"/>
        <w:ind w:left="1600"/>
        <w:rPr>
          <w:sz w:val="21"/>
        </w:rPr>
      </w:pPr>
      <w:r>
        <w:rPr>
          <w:sz w:val="21"/>
        </w:rPr>
        <w:t xml:space="preserve">John Rury, </w:t>
      </w:r>
      <w:r>
        <w:rPr>
          <w:i/>
          <w:sz w:val="21"/>
        </w:rPr>
        <w:t xml:space="preserve">Education and Social Change, </w:t>
      </w:r>
      <w:r>
        <w:rPr>
          <w:sz w:val="21"/>
        </w:rPr>
        <w:t>chapter 2</w:t>
      </w:r>
    </w:p>
    <w:p w14:paraId="44316647" w14:textId="0AEB4328" w:rsidR="009138E1" w:rsidRDefault="009138E1" w:rsidP="009138E1">
      <w:pPr>
        <w:spacing w:before="8"/>
        <w:ind w:left="1600"/>
        <w:rPr>
          <w:w w:val="105"/>
          <w:sz w:val="21"/>
        </w:rPr>
      </w:pPr>
      <w:r>
        <w:rPr>
          <w:w w:val="105"/>
          <w:sz w:val="21"/>
        </w:rPr>
        <w:t xml:space="preserve">Carl Kaestle, </w:t>
      </w:r>
      <w:r>
        <w:rPr>
          <w:i/>
          <w:w w:val="105"/>
          <w:sz w:val="21"/>
        </w:rPr>
        <w:t xml:space="preserve">Pillars of the Republic, </w:t>
      </w:r>
      <w:r>
        <w:rPr>
          <w:w w:val="105"/>
          <w:sz w:val="21"/>
        </w:rPr>
        <w:t>chapter 1, pp 3-12</w:t>
      </w:r>
    </w:p>
    <w:p w14:paraId="7CDCABB0" w14:textId="77777777" w:rsidR="00AC1655" w:rsidRDefault="00AC1655" w:rsidP="00AC1655">
      <w:pPr>
        <w:pStyle w:val="BodyText"/>
        <w:spacing w:before="9"/>
        <w:rPr>
          <w:sz w:val="20"/>
        </w:rPr>
      </w:pPr>
    </w:p>
    <w:p w14:paraId="38B38582" w14:textId="33DA0BEE" w:rsidR="00AC1655" w:rsidRDefault="00AC1655" w:rsidP="00AC1655">
      <w:pPr>
        <w:pStyle w:val="BodyText"/>
        <w:spacing w:before="1"/>
        <w:ind w:left="160"/>
      </w:pPr>
      <w:r>
        <w:rPr>
          <w:w w:val="105"/>
          <w:u w:val="single"/>
        </w:rPr>
        <w:t xml:space="preserve">Week </w:t>
      </w:r>
      <w:r w:rsidR="003D5254">
        <w:rPr>
          <w:w w:val="105"/>
          <w:u w:val="single"/>
        </w:rPr>
        <w:t>3</w:t>
      </w:r>
      <w:r>
        <w:rPr>
          <w:w w:val="105"/>
          <w:u w:val="single"/>
        </w:rPr>
        <w:t>:</w:t>
      </w:r>
    </w:p>
    <w:p w14:paraId="228D2F8D" w14:textId="77777777" w:rsidR="009138E1" w:rsidRDefault="00AC1655" w:rsidP="009138E1">
      <w:pPr>
        <w:pStyle w:val="Heading1"/>
        <w:tabs>
          <w:tab w:val="left" w:pos="1599"/>
        </w:tabs>
      </w:pPr>
      <w:r>
        <w:rPr>
          <w:w w:val="105"/>
        </w:rPr>
        <w:t>Tues.</w:t>
      </w:r>
      <w:r>
        <w:rPr>
          <w:spacing w:val="-2"/>
          <w:w w:val="105"/>
        </w:rPr>
        <w:t xml:space="preserve"> </w:t>
      </w:r>
      <w:r>
        <w:rPr>
          <w:w w:val="105"/>
        </w:rPr>
        <w:t>9/</w:t>
      </w:r>
      <w:r w:rsidR="003D5254">
        <w:rPr>
          <w:w w:val="105"/>
        </w:rPr>
        <w:t>17</w:t>
      </w:r>
      <w:r>
        <w:rPr>
          <w:w w:val="105"/>
        </w:rPr>
        <w:t>:</w:t>
      </w:r>
      <w:r>
        <w:rPr>
          <w:w w:val="105"/>
        </w:rPr>
        <w:tab/>
      </w:r>
      <w:r w:rsidR="009138E1">
        <w:rPr>
          <w:w w:val="105"/>
        </w:rPr>
        <w:t>The Proliferation of Schools in the New</w:t>
      </w:r>
      <w:r w:rsidR="009138E1">
        <w:rPr>
          <w:spacing w:val="6"/>
          <w:w w:val="105"/>
        </w:rPr>
        <w:t xml:space="preserve"> </w:t>
      </w:r>
      <w:r w:rsidR="009138E1">
        <w:rPr>
          <w:w w:val="105"/>
        </w:rPr>
        <w:t>Nation</w:t>
      </w:r>
    </w:p>
    <w:p w14:paraId="1D660632" w14:textId="77777777" w:rsidR="009138E1" w:rsidRPr="00D33A72" w:rsidRDefault="009138E1" w:rsidP="009138E1">
      <w:pPr>
        <w:spacing w:before="8"/>
        <w:ind w:left="1600"/>
        <w:rPr>
          <w:sz w:val="21"/>
        </w:rPr>
      </w:pPr>
      <w:r>
        <w:rPr>
          <w:w w:val="105"/>
          <w:sz w:val="21"/>
        </w:rPr>
        <w:t xml:space="preserve">Kaestle, </w:t>
      </w:r>
      <w:r>
        <w:rPr>
          <w:i/>
          <w:w w:val="105"/>
          <w:sz w:val="21"/>
        </w:rPr>
        <w:t xml:space="preserve">Pillars of the Republic, </w:t>
      </w:r>
      <w:r>
        <w:rPr>
          <w:w w:val="105"/>
          <w:sz w:val="21"/>
        </w:rPr>
        <w:t>chapter 2-3, pp 13-61.</w:t>
      </w:r>
    </w:p>
    <w:p w14:paraId="283F7FE4" w14:textId="77777777" w:rsidR="00AC1655" w:rsidRDefault="00AC1655" w:rsidP="00AC1655">
      <w:pPr>
        <w:pStyle w:val="BodyText"/>
        <w:spacing w:before="10"/>
      </w:pPr>
    </w:p>
    <w:p w14:paraId="4255E404" w14:textId="77777777" w:rsidR="009138E1" w:rsidRDefault="00AC1655" w:rsidP="009138E1">
      <w:pPr>
        <w:pStyle w:val="Heading1"/>
        <w:tabs>
          <w:tab w:val="left" w:pos="1599"/>
        </w:tabs>
        <w:spacing w:before="12"/>
      </w:pPr>
      <w:r w:rsidRPr="00D33A72">
        <w:rPr>
          <w:w w:val="105"/>
        </w:rPr>
        <w:t>Thurs.</w:t>
      </w:r>
      <w:r w:rsidRPr="00D33A72">
        <w:rPr>
          <w:spacing w:val="-3"/>
          <w:w w:val="105"/>
        </w:rPr>
        <w:t xml:space="preserve"> </w:t>
      </w:r>
      <w:r w:rsidRPr="00D33A72">
        <w:rPr>
          <w:w w:val="105"/>
        </w:rPr>
        <w:t>9/</w:t>
      </w:r>
      <w:r w:rsidR="003D5254" w:rsidRPr="00D33A72">
        <w:rPr>
          <w:w w:val="105"/>
        </w:rPr>
        <w:t>19</w:t>
      </w:r>
      <w:r w:rsidRPr="00D33A72">
        <w:rPr>
          <w:w w:val="105"/>
        </w:rPr>
        <w:t>:</w:t>
      </w:r>
      <w:r>
        <w:rPr>
          <w:w w:val="105"/>
        </w:rPr>
        <w:tab/>
      </w:r>
      <w:r w:rsidR="009138E1">
        <w:rPr>
          <w:w w:val="105"/>
        </w:rPr>
        <w:t>The Common School Movement: The Foundations of Public Education</w:t>
      </w:r>
      <w:r w:rsidR="009138E1">
        <w:rPr>
          <w:spacing w:val="-15"/>
          <w:w w:val="105"/>
        </w:rPr>
        <w:t xml:space="preserve"> </w:t>
      </w:r>
      <w:r w:rsidR="009138E1">
        <w:rPr>
          <w:w w:val="105"/>
        </w:rPr>
        <w:t>Systems</w:t>
      </w:r>
    </w:p>
    <w:p w14:paraId="103857CC" w14:textId="5C8CDBB7" w:rsidR="009138E1" w:rsidRDefault="009138E1" w:rsidP="009138E1">
      <w:pPr>
        <w:tabs>
          <w:tab w:val="left" w:pos="1599"/>
        </w:tabs>
        <w:spacing w:before="97"/>
        <w:ind w:left="160"/>
        <w:rPr>
          <w:w w:val="105"/>
          <w:sz w:val="21"/>
        </w:rPr>
      </w:pPr>
      <w:r>
        <w:rPr>
          <w:w w:val="105"/>
          <w:sz w:val="21"/>
        </w:rPr>
        <w:tab/>
        <w:t xml:space="preserve">Kaestle, </w:t>
      </w:r>
      <w:r>
        <w:rPr>
          <w:i/>
          <w:w w:val="105"/>
          <w:sz w:val="21"/>
        </w:rPr>
        <w:t xml:space="preserve">Pillars of the Republic, </w:t>
      </w:r>
      <w:r>
        <w:rPr>
          <w:w w:val="105"/>
          <w:sz w:val="21"/>
        </w:rPr>
        <w:t>chapters 4-6, pp. 62-135</w:t>
      </w:r>
    </w:p>
    <w:p w14:paraId="12EAA25E" w14:textId="77777777" w:rsidR="00AC1655" w:rsidRDefault="00AC1655" w:rsidP="00AC1655">
      <w:pPr>
        <w:pStyle w:val="BodyText"/>
        <w:spacing w:before="9"/>
        <w:rPr>
          <w:b/>
          <w:sz w:val="22"/>
        </w:rPr>
      </w:pPr>
    </w:p>
    <w:p w14:paraId="4E63B335" w14:textId="6815014C" w:rsidR="00AC1655" w:rsidRDefault="00AC1655" w:rsidP="00AC1655">
      <w:pPr>
        <w:pStyle w:val="BodyText"/>
        <w:ind w:left="160"/>
      </w:pPr>
      <w:r>
        <w:rPr>
          <w:w w:val="105"/>
          <w:u w:val="single"/>
        </w:rPr>
        <w:t xml:space="preserve">Week </w:t>
      </w:r>
      <w:r w:rsidR="003D5254">
        <w:rPr>
          <w:w w:val="105"/>
          <w:u w:val="single"/>
        </w:rPr>
        <w:t>4</w:t>
      </w:r>
      <w:r>
        <w:rPr>
          <w:w w:val="105"/>
          <w:u w:val="single"/>
        </w:rPr>
        <w:t>:</w:t>
      </w:r>
    </w:p>
    <w:p w14:paraId="34EE96D3" w14:textId="77777777" w:rsidR="00D33A72" w:rsidRDefault="00AC1655" w:rsidP="00D33A72">
      <w:pPr>
        <w:pStyle w:val="Heading1"/>
        <w:tabs>
          <w:tab w:val="left" w:pos="1599"/>
        </w:tabs>
        <w:spacing w:before="12"/>
      </w:pPr>
      <w:r>
        <w:rPr>
          <w:w w:val="105"/>
        </w:rPr>
        <w:t>Tues.</w:t>
      </w:r>
      <w:r>
        <w:rPr>
          <w:spacing w:val="-2"/>
          <w:w w:val="105"/>
        </w:rPr>
        <w:t xml:space="preserve"> </w:t>
      </w:r>
      <w:r w:rsidR="003D5254">
        <w:rPr>
          <w:w w:val="105"/>
        </w:rPr>
        <w:t>9/24</w:t>
      </w:r>
      <w:r>
        <w:rPr>
          <w:w w:val="105"/>
        </w:rPr>
        <w:t>:</w:t>
      </w:r>
      <w:r>
        <w:rPr>
          <w:w w:val="105"/>
        </w:rPr>
        <w:tab/>
      </w:r>
      <w:r w:rsidR="00D33A72">
        <w:rPr>
          <w:w w:val="105"/>
        </w:rPr>
        <w:t>Conflicts over the “Common” Schools: Race, Religion, and</w:t>
      </w:r>
      <w:r w:rsidR="00D33A72">
        <w:rPr>
          <w:spacing w:val="-4"/>
          <w:w w:val="105"/>
        </w:rPr>
        <w:t xml:space="preserve"> </w:t>
      </w:r>
      <w:r w:rsidR="00D33A72">
        <w:rPr>
          <w:w w:val="105"/>
        </w:rPr>
        <w:t>Assimilation</w:t>
      </w:r>
    </w:p>
    <w:p w14:paraId="401CDC7E" w14:textId="77777777" w:rsidR="00D33A72" w:rsidRDefault="00D33A72" w:rsidP="00D33A72">
      <w:pPr>
        <w:spacing w:before="9"/>
        <w:ind w:left="1600"/>
        <w:rPr>
          <w:sz w:val="21"/>
        </w:rPr>
      </w:pPr>
      <w:r>
        <w:rPr>
          <w:w w:val="105"/>
          <w:sz w:val="21"/>
        </w:rPr>
        <w:t xml:space="preserve">Kaestle, </w:t>
      </w:r>
      <w:r>
        <w:rPr>
          <w:i/>
          <w:w w:val="105"/>
          <w:sz w:val="21"/>
        </w:rPr>
        <w:t xml:space="preserve">Pillars of the Republic, </w:t>
      </w:r>
      <w:r>
        <w:rPr>
          <w:w w:val="105"/>
          <w:sz w:val="21"/>
        </w:rPr>
        <w:t>chapter 7, pp. 136-181</w:t>
      </w:r>
    </w:p>
    <w:p w14:paraId="2E439E53" w14:textId="77777777" w:rsidR="00D33A72" w:rsidRDefault="00D33A72" w:rsidP="00D33A72">
      <w:pPr>
        <w:spacing w:before="12"/>
        <w:ind w:left="1600"/>
        <w:rPr>
          <w:sz w:val="21"/>
        </w:rPr>
      </w:pPr>
      <w:r>
        <w:rPr>
          <w:w w:val="105"/>
          <w:sz w:val="21"/>
        </w:rPr>
        <w:t xml:space="preserve">Petitions, Sumner brief, and decision in </w:t>
      </w:r>
      <w:r>
        <w:rPr>
          <w:i/>
          <w:w w:val="105"/>
          <w:sz w:val="21"/>
        </w:rPr>
        <w:t xml:space="preserve">Roberts v. City of Boston </w:t>
      </w:r>
      <w:r>
        <w:rPr>
          <w:w w:val="105"/>
          <w:sz w:val="21"/>
        </w:rPr>
        <w:t>(1844-1849) (9pp)</w:t>
      </w:r>
    </w:p>
    <w:p w14:paraId="731D93BE" w14:textId="77777777" w:rsidR="00D33A72" w:rsidRDefault="00D33A72" w:rsidP="00D33A72">
      <w:pPr>
        <w:pStyle w:val="BodyText"/>
        <w:spacing w:before="13" w:line="247" w:lineRule="auto"/>
        <w:ind w:left="2320" w:right="150" w:hanging="720"/>
      </w:pPr>
      <w:r>
        <w:rPr>
          <w:w w:val="105"/>
        </w:rPr>
        <w:t>Petition of New York Catholics for share of the common school fund and responses (1840) (12pp)</w:t>
      </w:r>
    </w:p>
    <w:p w14:paraId="50B9C5B3" w14:textId="2C0AF3F3" w:rsidR="00D33A72" w:rsidRDefault="00D33A72" w:rsidP="00D33A72">
      <w:pPr>
        <w:spacing w:before="7" w:line="252" w:lineRule="auto"/>
        <w:ind w:left="2320" w:hanging="720"/>
        <w:rPr>
          <w:w w:val="105"/>
          <w:sz w:val="21"/>
        </w:rPr>
      </w:pPr>
      <w:r>
        <w:rPr>
          <w:w w:val="105"/>
          <w:sz w:val="21"/>
        </w:rPr>
        <w:t xml:space="preserve">Calvin Stowe and Daniel Drake, from </w:t>
      </w:r>
      <w:r>
        <w:rPr>
          <w:i/>
          <w:w w:val="105"/>
          <w:sz w:val="21"/>
        </w:rPr>
        <w:t xml:space="preserve">Fifth Annual Meeting of the Western Literary Institute and College of Professional Teachers </w:t>
      </w:r>
      <w:r>
        <w:rPr>
          <w:w w:val="105"/>
          <w:sz w:val="21"/>
        </w:rPr>
        <w:t>(1836), (4pp)</w:t>
      </w:r>
    </w:p>
    <w:p w14:paraId="3B3D7503" w14:textId="77777777" w:rsidR="00D33A72" w:rsidRDefault="00D33A72" w:rsidP="00D33A72">
      <w:pPr>
        <w:spacing w:before="7" w:line="252" w:lineRule="auto"/>
        <w:ind w:left="2320" w:hanging="720"/>
        <w:rPr>
          <w:sz w:val="21"/>
        </w:rPr>
      </w:pPr>
    </w:p>
    <w:p w14:paraId="030FA2C8" w14:textId="77777777" w:rsidR="00D33A72" w:rsidRDefault="00AC1655" w:rsidP="00D33A72">
      <w:pPr>
        <w:pStyle w:val="Heading1"/>
        <w:tabs>
          <w:tab w:val="left" w:pos="1599"/>
        </w:tabs>
      </w:pPr>
      <w:r>
        <w:rPr>
          <w:w w:val="105"/>
        </w:rPr>
        <w:t>Thurs.</w:t>
      </w:r>
      <w:r>
        <w:rPr>
          <w:spacing w:val="-2"/>
          <w:w w:val="105"/>
        </w:rPr>
        <w:t xml:space="preserve"> </w:t>
      </w:r>
      <w:r w:rsidR="003D5254">
        <w:rPr>
          <w:w w:val="105"/>
        </w:rPr>
        <w:t>9/26</w:t>
      </w:r>
      <w:r>
        <w:rPr>
          <w:w w:val="105"/>
        </w:rPr>
        <w:t>:</w:t>
      </w:r>
      <w:r>
        <w:rPr>
          <w:w w:val="105"/>
        </w:rPr>
        <w:tab/>
      </w:r>
      <w:r w:rsidR="00D33A72">
        <w:rPr>
          <w:w w:val="105"/>
        </w:rPr>
        <w:t>The Development of Public Education in the South after the Civil</w:t>
      </w:r>
      <w:r w:rsidR="00D33A72">
        <w:rPr>
          <w:spacing w:val="-4"/>
          <w:w w:val="105"/>
        </w:rPr>
        <w:t xml:space="preserve"> </w:t>
      </w:r>
      <w:r w:rsidR="00D33A72">
        <w:rPr>
          <w:spacing w:val="2"/>
          <w:w w:val="105"/>
        </w:rPr>
        <w:t>War</w:t>
      </w:r>
    </w:p>
    <w:p w14:paraId="09E47859" w14:textId="77777777" w:rsidR="00D33A72" w:rsidRDefault="00D33A72" w:rsidP="00D33A72">
      <w:pPr>
        <w:spacing w:before="13" w:line="252" w:lineRule="auto"/>
        <w:ind w:left="2320" w:hanging="720"/>
        <w:rPr>
          <w:sz w:val="21"/>
        </w:rPr>
      </w:pPr>
      <w:r>
        <w:rPr>
          <w:w w:val="105"/>
          <w:sz w:val="21"/>
        </w:rPr>
        <w:t xml:space="preserve">James Anderson, “Ex-Slaves and the Rise of Universal Education in the South” from </w:t>
      </w:r>
      <w:r>
        <w:rPr>
          <w:i/>
          <w:w w:val="105"/>
          <w:sz w:val="21"/>
        </w:rPr>
        <w:t xml:space="preserve">The Education of Blacks in the South, 1860-1935 </w:t>
      </w:r>
      <w:r>
        <w:rPr>
          <w:w w:val="105"/>
          <w:sz w:val="21"/>
        </w:rPr>
        <w:t>(1988), pp. 4-32.</w:t>
      </w:r>
    </w:p>
    <w:p w14:paraId="1CE9AFD3" w14:textId="77777777" w:rsidR="00D33A72" w:rsidRDefault="00D33A72" w:rsidP="00D33A72">
      <w:pPr>
        <w:spacing w:line="252" w:lineRule="auto"/>
        <w:ind w:left="2320" w:hanging="720"/>
        <w:rPr>
          <w:sz w:val="21"/>
        </w:rPr>
      </w:pPr>
      <w:r>
        <w:rPr>
          <w:w w:val="105"/>
          <w:sz w:val="21"/>
        </w:rPr>
        <w:t xml:space="preserve">Booker T. Washington, “The Educational Outlook in the South,” </w:t>
      </w:r>
      <w:r>
        <w:rPr>
          <w:i/>
          <w:w w:val="105"/>
          <w:sz w:val="21"/>
        </w:rPr>
        <w:t xml:space="preserve">National Education Association Journal of Proceedings and Addresses </w:t>
      </w:r>
      <w:r>
        <w:rPr>
          <w:w w:val="105"/>
          <w:sz w:val="21"/>
        </w:rPr>
        <w:t>(1884) (4pp).</w:t>
      </w:r>
    </w:p>
    <w:p w14:paraId="4C0AF2AE" w14:textId="77777777" w:rsidR="00D33A72" w:rsidRDefault="00D33A72" w:rsidP="00D33A72">
      <w:pPr>
        <w:pStyle w:val="BodyText"/>
        <w:ind w:left="1600"/>
      </w:pPr>
      <w:r>
        <w:rPr>
          <w:w w:val="105"/>
        </w:rPr>
        <w:t xml:space="preserve">Ida Wells-Barnett, “Booker T. Washington and His Critics” </w:t>
      </w:r>
      <w:r>
        <w:rPr>
          <w:i/>
          <w:w w:val="105"/>
        </w:rPr>
        <w:t xml:space="preserve">World Today </w:t>
      </w:r>
      <w:r>
        <w:rPr>
          <w:w w:val="105"/>
        </w:rPr>
        <w:t>(1904) (5pp)</w:t>
      </w:r>
    </w:p>
    <w:p w14:paraId="5B0CE147" w14:textId="77777777" w:rsidR="00D33A72" w:rsidRDefault="00D33A72" w:rsidP="00D33A72">
      <w:pPr>
        <w:pStyle w:val="BodyText"/>
        <w:spacing w:before="8"/>
        <w:rPr>
          <w:sz w:val="22"/>
        </w:rPr>
      </w:pPr>
    </w:p>
    <w:p w14:paraId="182B3DB5" w14:textId="77777777" w:rsidR="00D33A72" w:rsidRDefault="00D33A72" w:rsidP="00D33A72">
      <w:pPr>
        <w:ind w:left="1600"/>
        <w:rPr>
          <w:i/>
          <w:sz w:val="21"/>
        </w:rPr>
      </w:pPr>
      <w:r>
        <w:rPr>
          <w:i/>
          <w:w w:val="105"/>
          <w:sz w:val="21"/>
          <w:u w:val="single"/>
        </w:rPr>
        <w:t>Recommended Reading:</w:t>
      </w:r>
    </w:p>
    <w:p w14:paraId="4DEB0538" w14:textId="77777777" w:rsidR="00D33A72" w:rsidRDefault="00D33A72" w:rsidP="00D33A72">
      <w:pPr>
        <w:spacing w:before="13"/>
        <w:ind w:left="1600"/>
        <w:rPr>
          <w:i/>
          <w:sz w:val="21"/>
        </w:rPr>
      </w:pPr>
      <w:r>
        <w:rPr>
          <w:w w:val="105"/>
          <w:sz w:val="21"/>
        </w:rPr>
        <w:t xml:space="preserve">Booker T. Washington, </w:t>
      </w:r>
      <w:r>
        <w:rPr>
          <w:i/>
          <w:w w:val="105"/>
          <w:sz w:val="21"/>
        </w:rPr>
        <w:t xml:space="preserve">Up From Slavery </w:t>
      </w:r>
      <w:r>
        <w:rPr>
          <w:w w:val="105"/>
          <w:sz w:val="21"/>
        </w:rPr>
        <w:t>(1901)</w:t>
      </w:r>
      <w:r>
        <w:rPr>
          <w:i/>
          <w:w w:val="105"/>
          <w:sz w:val="21"/>
        </w:rPr>
        <w:t>.</w:t>
      </w:r>
    </w:p>
    <w:p w14:paraId="57D9F75E" w14:textId="77777777" w:rsidR="00D33A72" w:rsidRDefault="00D33A72" w:rsidP="00D33A72">
      <w:pPr>
        <w:pStyle w:val="Heading1"/>
        <w:rPr>
          <w:w w:val="105"/>
        </w:rPr>
      </w:pPr>
    </w:p>
    <w:p w14:paraId="3FBED5B9" w14:textId="1719E7B0" w:rsidR="00D33A72" w:rsidRDefault="00D33A72" w:rsidP="00D33A72">
      <w:pPr>
        <w:pStyle w:val="Heading1"/>
      </w:pPr>
      <w:r>
        <w:rPr>
          <w:w w:val="105"/>
        </w:rPr>
        <w:t>PART TWO: SYSTEMATIZATION AND REFORM, 1890-1945</w:t>
      </w:r>
    </w:p>
    <w:p w14:paraId="4BF301C1" w14:textId="0FC7E7AD" w:rsidR="00AC1655" w:rsidRDefault="00AC1655" w:rsidP="00D33A72">
      <w:pPr>
        <w:pStyle w:val="Heading1"/>
        <w:tabs>
          <w:tab w:val="left" w:pos="1599"/>
        </w:tabs>
        <w:spacing w:before="1"/>
      </w:pPr>
      <w:r>
        <w:rPr>
          <w:w w:val="105"/>
          <w:u w:val="single"/>
        </w:rPr>
        <w:t xml:space="preserve">Week </w:t>
      </w:r>
      <w:r w:rsidR="003D5254">
        <w:rPr>
          <w:w w:val="105"/>
          <w:u w:val="single"/>
        </w:rPr>
        <w:t>5</w:t>
      </w:r>
      <w:r>
        <w:rPr>
          <w:w w:val="105"/>
          <w:u w:val="single"/>
        </w:rPr>
        <w:t>:</w:t>
      </w:r>
    </w:p>
    <w:p w14:paraId="01E62219" w14:textId="77777777" w:rsidR="00D33A72" w:rsidRDefault="00AC1655" w:rsidP="00D33A72">
      <w:pPr>
        <w:pStyle w:val="Heading1"/>
        <w:tabs>
          <w:tab w:val="left" w:pos="1599"/>
        </w:tabs>
        <w:spacing w:before="13"/>
      </w:pPr>
      <w:r>
        <w:rPr>
          <w:w w:val="105"/>
        </w:rPr>
        <w:t>Tues.</w:t>
      </w:r>
      <w:r>
        <w:rPr>
          <w:spacing w:val="-2"/>
          <w:w w:val="105"/>
        </w:rPr>
        <w:t xml:space="preserve"> </w:t>
      </w:r>
      <w:r>
        <w:rPr>
          <w:w w:val="105"/>
        </w:rPr>
        <w:t>10/1:</w:t>
      </w:r>
      <w:r>
        <w:rPr>
          <w:w w:val="105"/>
        </w:rPr>
        <w:tab/>
      </w:r>
      <w:r w:rsidR="00D33A72">
        <w:rPr>
          <w:w w:val="105"/>
        </w:rPr>
        <w:t>A New Education for an Industrializing</w:t>
      </w:r>
      <w:r w:rsidR="00D33A72">
        <w:rPr>
          <w:spacing w:val="7"/>
          <w:w w:val="105"/>
        </w:rPr>
        <w:t xml:space="preserve"> </w:t>
      </w:r>
      <w:r w:rsidR="00D33A72">
        <w:rPr>
          <w:w w:val="105"/>
        </w:rPr>
        <w:t>Nation</w:t>
      </w:r>
    </w:p>
    <w:p w14:paraId="74B6C536" w14:textId="77777777" w:rsidR="00D33A72" w:rsidRDefault="00D33A72" w:rsidP="00D33A72">
      <w:pPr>
        <w:spacing w:before="13" w:line="247" w:lineRule="auto"/>
        <w:ind w:left="2320" w:right="345" w:hanging="720"/>
        <w:rPr>
          <w:sz w:val="21"/>
        </w:rPr>
      </w:pPr>
      <w:r>
        <w:rPr>
          <w:w w:val="105"/>
          <w:sz w:val="21"/>
        </w:rPr>
        <w:t xml:space="preserve">Tracy Steffes, </w:t>
      </w:r>
      <w:r>
        <w:rPr>
          <w:i/>
          <w:w w:val="105"/>
          <w:sz w:val="21"/>
        </w:rPr>
        <w:t xml:space="preserve">School, Society, &amp; State: A New Education to Govern Modern America, 1890-1940, </w:t>
      </w:r>
      <w:r>
        <w:rPr>
          <w:w w:val="105"/>
          <w:sz w:val="21"/>
        </w:rPr>
        <w:t>intro, chap. 1-2, pp. 1-82</w:t>
      </w:r>
    </w:p>
    <w:p w14:paraId="211D49F2" w14:textId="77777777" w:rsidR="00D33A72" w:rsidRDefault="00D33A72" w:rsidP="00D33A72">
      <w:pPr>
        <w:ind w:left="1600"/>
        <w:rPr>
          <w:i/>
          <w:sz w:val="21"/>
        </w:rPr>
      </w:pPr>
      <w:r>
        <w:rPr>
          <w:i/>
          <w:w w:val="105"/>
          <w:sz w:val="21"/>
          <w:u w:val="single"/>
        </w:rPr>
        <w:t>Recommended Reading:</w:t>
      </w:r>
    </w:p>
    <w:p w14:paraId="7BAA96B0" w14:textId="77777777" w:rsidR="00D33A72" w:rsidRDefault="00D33A72" w:rsidP="00D33A72">
      <w:pPr>
        <w:spacing w:before="13"/>
        <w:ind w:left="1600"/>
        <w:rPr>
          <w:sz w:val="21"/>
        </w:rPr>
      </w:pPr>
      <w:r>
        <w:rPr>
          <w:w w:val="105"/>
          <w:sz w:val="21"/>
        </w:rPr>
        <w:t xml:space="preserve">Joseph Mayer Rice, </w:t>
      </w:r>
      <w:r>
        <w:rPr>
          <w:i/>
          <w:w w:val="105"/>
          <w:sz w:val="21"/>
        </w:rPr>
        <w:t xml:space="preserve">The Public School System of the United States </w:t>
      </w:r>
      <w:r>
        <w:rPr>
          <w:w w:val="105"/>
          <w:sz w:val="21"/>
        </w:rPr>
        <w:t>(1893)</w:t>
      </w:r>
    </w:p>
    <w:p w14:paraId="04FB5F61" w14:textId="77777777" w:rsidR="00AC1655" w:rsidRDefault="00AC1655" w:rsidP="00AC1655">
      <w:pPr>
        <w:pStyle w:val="BodyText"/>
        <w:spacing w:before="5"/>
        <w:rPr>
          <w:b/>
          <w:sz w:val="14"/>
        </w:rPr>
      </w:pPr>
    </w:p>
    <w:p w14:paraId="4A6F3282" w14:textId="77777777" w:rsidR="00D33A72" w:rsidRDefault="00AC1655" w:rsidP="00D33A72">
      <w:pPr>
        <w:pStyle w:val="Heading1"/>
        <w:tabs>
          <w:tab w:val="left" w:pos="1599"/>
        </w:tabs>
        <w:spacing w:before="1"/>
      </w:pPr>
      <w:r>
        <w:rPr>
          <w:w w:val="105"/>
        </w:rPr>
        <w:t>Thurs. 10/</w:t>
      </w:r>
      <w:r w:rsidR="003D5254">
        <w:rPr>
          <w:b w:val="0"/>
          <w:w w:val="105"/>
        </w:rPr>
        <w:t>3</w:t>
      </w:r>
      <w:r>
        <w:rPr>
          <w:w w:val="105"/>
        </w:rPr>
        <w:t xml:space="preserve">: </w:t>
      </w:r>
      <w:r w:rsidR="00D33A72">
        <w:rPr>
          <w:w w:val="105"/>
        </w:rPr>
        <w:t>Expanding the Aims and Authority of the Modern</w:t>
      </w:r>
      <w:r w:rsidR="00D33A72">
        <w:rPr>
          <w:spacing w:val="3"/>
          <w:w w:val="105"/>
        </w:rPr>
        <w:t xml:space="preserve"> </w:t>
      </w:r>
      <w:r w:rsidR="00D33A72">
        <w:rPr>
          <w:w w:val="105"/>
        </w:rPr>
        <w:t>School</w:t>
      </w:r>
    </w:p>
    <w:p w14:paraId="26F1794C" w14:textId="77777777" w:rsidR="00D33A72" w:rsidRDefault="00D33A72" w:rsidP="00D33A72">
      <w:pPr>
        <w:spacing w:before="12"/>
        <w:ind w:left="1600"/>
        <w:rPr>
          <w:sz w:val="21"/>
        </w:rPr>
      </w:pPr>
      <w:r>
        <w:rPr>
          <w:w w:val="105"/>
          <w:sz w:val="21"/>
        </w:rPr>
        <w:t xml:space="preserve">Steffes, </w:t>
      </w:r>
      <w:r>
        <w:rPr>
          <w:i/>
          <w:w w:val="105"/>
          <w:sz w:val="21"/>
        </w:rPr>
        <w:t xml:space="preserve">School, Society, &amp; State, </w:t>
      </w:r>
      <w:r>
        <w:rPr>
          <w:w w:val="105"/>
          <w:sz w:val="21"/>
        </w:rPr>
        <w:t>chap. 3-5 and conclusion, pp. 83-209</w:t>
      </w:r>
    </w:p>
    <w:p w14:paraId="18C72ACF" w14:textId="77777777" w:rsidR="00D33A72" w:rsidRDefault="00D33A72" w:rsidP="00D33A72">
      <w:pPr>
        <w:pStyle w:val="BodyText"/>
        <w:spacing w:before="10"/>
        <w:rPr>
          <w:sz w:val="22"/>
        </w:rPr>
      </w:pPr>
    </w:p>
    <w:p w14:paraId="2BC204A4" w14:textId="77777777" w:rsidR="00D33A72" w:rsidRDefault="00D33A72" w:rsidP="00D33A72">
      <w:pPr>
        <w:ind w:left="1600"/>
        <w:rPr>
          <w:i/>
          <w:sz w:val="21"/>
        </w:rPr>
      </w:pPr>
      <w:r>
        <w:rPr>
          <w:i/>
          <w:w w:val="105"/>
          <w:sz w:val="21"/>
          <w:u w:val="single"/>
        </w:rPr>
        <w:t>Recommended Reading:</w:t>
      </w:r>
    </w:p>
    <w:p w14:paraId="4D38DF52" w14:textId="77777777" w:rsidR="00D33A72" w:rsidRDefault="00D33A72" w:rsidP="00D33A72">
      <w:pPr>
        <w:spacing w:before="13" w:line="249" w:lineRule="auto"/>
        <w:ind w:left="2320" w:hanging="720"/>
        <w:rPr>
          <w:sz w:val="21"/>
        </w:rPr>
      </w:pPr>
      <w:r>
        <w:rPr>
          <w:w w:val="105"/>
          <w:sz w:val="21"/>
        </w:rPr>
        <w:t xml:space="preserve">Edith Abbott and Sophonisba Breckenridge, </w:t>
      </w:r>
      <w:r>
        <w:rPr>
          <w:i/>
          <w:w w:val="105"/>
          <w:sz w:val="21"/>
        </w:rPr>
        <w:t xml:space="preserve">Truancy and Non-Attendance in the Chicago Schools: A study of the Social Aspects of the Compulsory Education and Child Labor Legislation in Illinois </w:t>
      </w:r>
      <w:r>
        <w:rPr>
          <w:w w:val="105"/>
          <w:sz w:val="21"/>
        </w:rPr>
        <w:t>(1917), chapters 1, 6-21.</w:t>
      </w:r>
    </w:p>
    <w:p w14:paraId="20686108" w14:textId="04339887" w:rsidR="00AC1655" w:rsidRDefault="00AC1655" w:rsidP="00D33A72">
      <w:pPr>
        <w:spacing w:before="96"/>
        <w:ind w:left="160"/>
        <w:rPr>
          <w:sz w:val="24"/>
        </w:rPr>
      </w:pPr>
    </w:p>
    <w:p w14:paraId="5F5F330A" w14:textId="77777777" w:rsidR="00AC1655" w:rsidRDefault="00AC1655" w:rsidP="00AC1655">
      <w:pPr>
        <w:pStyle w:val="BodyText"/>
        <w:spacing w:before="11"/>
        <w:rPr>
          <w:sz w:val="20"/>
        </w:rPr>
      </w:pPr>
    </w:p>
    <w:p w14:paraId="6235FD3E" w14:textId="65DFEC82" w:rsidR="00AC1655" w:rsidRDefault="00AC1655" w:rsidP="00AC1655">
      <w:pPr>
        <w:pStyle w:val="BodyText"/>
        <w:ind w:left="160"/>
      </w:pPr>
      <w:r>
        <w:rPr>
          <w:w w:val="105"/>
          <w:u w:val="single"/>
        </w:rPr>
        <w:t xml:space="preserve">Week </w:t>
      </w:r>
      <w:r w:rsidR="003D5254">
        <w:rPr>
          <w:w w:val="105"/>
          <w:u w:val="single"/>
        </w:rPr>
        <w:t>6</w:t>
      </w:r>
      <w:r>
        <w:rPr>
          <w:w w:val="105"/>
          <w:u w:val="single"/>
        </w:rPr>
        <w:t>:</w:t>
      </w:r>
    </w:p>
    <w:p w14:paraId="4C4121F8" w14:textId="4E6C6685" w:rsidR="00AC1655" w:rsidRDefault="00AC1655" w:rsidP="00AC1655">
      <w:pPr>
        <w:pStyle w:val="Heading1"/>
        <w:tabs>
          <w:tab w:val="left" w:pos="1599"/>
        </w:tabs>
        <w:spacing w:before="13"/>
      </w:pPr>
      <w:r>
        <w:rPr>
          <w:w w:val="105"/>
        </w:rPr>
        <w:t>Tues.</w:t>
      </w:r>
      <w:r>
        <w:rPr>
          <w:spacing w:val="-2"/>
          <w:w w:val="105"/>
        </w:rPr>
        <w:t xml:space="preserve"> </w:t>
      </w:r>
      <w:r>
        <w:rPr>
          <w:w w:val="105"/>
        </w:rPr>
        <w:t>10/</w:t>
      </w:r>
      <w:r w:rsidR="003D5254">
        <w:rPr>
          <w:w w:val="105"/>
        </w:rPr>
        <w:t>8</w:t>
      </w:r>
      <w:r>
        <w:rPr>
          <w:w w:val="105"/>
        </w:rPr>
        <w:t>:</w:t>
      </w:r>
      <w:r>
        <w:rPr>
          <w:w w:val="105"/>
        </w:rPr>
        <w:tab/>
        <w:t>Americanization, Civilization, and Indian</w:t>
      </w:r>
      <w:r>
        <w:rPr>
          <w:spacing w:val="1"/>
          <w:w w:val="105"/>
        </w:rPr>
        <w:t xml:space="preserve"> </w:t>
      </w:r>
      <w:r>
        <w:rPr>
          <w:w w:val="105"/>
        </w:rPr>
        <w:t>Education</w:t>
      </w:r>
    </w:p>
    <w:p w14:paraId="79C0F6E4" w14:textId="77777777" w:rsidR="00AC1655" w:rsidRDefault="00AC1655" w:rsidP="00AC1655">
      <w:pPr>
        <w:spacing w:before="13" w:line="247" w:lineRule="auto"/>
        <w:ind w:left="2320" w:hanging="720"/>
        <w:rPr>
          <w:sz w:val="21"/>
        </w:rPr>
      </w:pPr>
      <w:r>
        <w:rPr>
          <w:w w:val="105"/>
          <w:sz w:val="21"/>
        </w:rPr>
        <w:t xml:space="preserve">David Wallace Adams, </w:t>
      </w:r>
      <w:r>
        <w:rPr>
          <w:i/>
          <w:w w:val="105"/>
          <w:sz w:val="21"/>
        </w:rPr>
        <w:t xml:space="preserve">Education for Extinction: American Indians and the Boarding School Experience, 1875-1928 </w:t>
      </w:r>
      <w:r>
        <w:rPr>
          <w:w w:val="105"/>
          <w:sz w:val="21"/>
        </w:rPr>
        <w:t>(1995)</w:t>
      </w:r>
      <w:r>
        <w:rPr>
          <w:i/>
          <w:w w:val="105"/>
          <w:sz w:val="21"/>
        </w:rPr>
        <w:t xml:space="preserve">, </w:t>
      </w:r>
      <w:r>
        <w:rPr>
          <w:w w:val="105"/>
          <w:sz w:val="21"/>
        </w:rPr>
        <w:t>pp. 5-59, 97-163, 239-269, 335-337.</w:t>
      </w:r>
    </w:p>
    <w:p w14:paraId="7ACC73D3" w14:textId="77777777" w:rsidR="00AC1655" w:rsidRDefault="00AC1655" w:rsidP="00AC1655">
      <w:pPr>
        <w:pStyle w:val="BodyText"/>
        <w:spacing w:before="8"/>
        <w:rPr>
          <w:sz w:val="22"/>
        </w:rPr>
      </w:pPr>
    </w:p>
    <w:p w14:paraId="10844E2E" w14:textId="77777777" w:rsidR="00AC1655" w:rsidRDefault="00AC1655" w:rsidP="00AC1655">
      <w:pPr>
        <w:ind w:left="1600"/>
        <w:rPr>
          <w:i/>
          <w:sz w:val="21"/>
        </w:rPr>
      </w:pPr>
      <w:r>
        <w:rPr>
          <w:i/>
          <w:w w:val="105"/>
          <w:sz w:val="21"/>
          <w:u w:val="single"/>
        </w:rPr>
        <w:t>Recommended Reading:</w:t>
      </w:r>
    </w:p>
    <w:p w14:paraId="3EB7FD2C" w14:textId="77777777" w:rsidR="00AC1655" w:rsidRDefault="00AC1655" w:rsidP="00AC1655">
      <w:pPr>
        <w:spacing w:before="8"/>
        <w:ind w:left="1600"/>
        <w:rPr>
          <w:sz w:val="21"/>
        </w:rPr>
      </w:pPr>
      <w:r>
        <w:rPr>
          <w:i/>
          <w:w w:val="105"/>
          <w:sz w:val="21"/>
        </w:rPr>
        <w:t xml:space="preserve">Me and Mine: The Life Story of Helen Sekaquaptewa as told to Louise Udall </w:t>
      </w:r>
      <w:r>
        <w:rPr>
          <w:w w:val="105"/>
          <w:sz w:val="21"/>
        </w:rPr>
        <w:t>(1969)</w:t>
      </w:r>
    </w:p>
    <w:p w14:paraId="33785F3F" w14:textId="77777777" w:rsidR="00AC1655" w:rsidRDefault="00AC1655" w:rsidP="00AC1655">
      <w:pPr>
        <w:pStyle w:val="BodyText"/>
        <w:rPr>
          <w:sz w:val="24"/>
        </w:rPr>
      </w:pPr>
    </w:p>
    <w:p w14:paraId="2BEABAB2" w14:textId="77777777" w:rsidR="00AC1655" w:rsidRDefault="00AC1655" w:rsidP="00AC1655">
      <w:pPr>
        <w:pStyle w:val="BodyText"/>
        <w:spacing w:before="4"/>
      </w:pPr>
    </w:p>
    <w:p w14:paraId="67090B17" w14:textId="42024378" w:rsidR="00AC1655" w:rsidRDefault="00AC1655" w:rsidP="00AC1655">
      <w:pPr>
        <w:pStyle w:val="Heading1"/>
      </w:pPr>
      <w:r>
        <w:rPr>
          <w:w w:val="105"/>
        </w:rPr>
        <w:t>Thurs. 10/</w:t>
      </w:r>
      <w:r w:rsidR="003D5254">
        <w:rPr>
          <w:w w:val="105"/>
        </w:rPr>
        <w:t>10</w:t>
      </w:r>
      <w:r>
        <w:rPr>
          <w:w w:val="105"/>
        </w:rPr>
        <w:t>: The “Progressive” Reform of Race Relations: School Segregation</w:t>
      </w:r>
    </w:p>
    <w:p w14:paraId="60FB55AF" w14:textId="77777777" w:rsidR="00AC1655" w:rsidRDefault="00AC1655" w:rsidP="00AC1655">
      <w:pPr>
        <w:spacing w:before="8" w:line="252" w:lineRule="auto"/>
        <w:ind w:left="2320" w:hanging="720"/>
        <w:rPr>
          <w:sz w:val="21"/>
        </w:rPr>
      </w:pPr>
      <w:r>
        <w:rPr>
          <w:w w:val="105"/>
          <w:sz w:val="21"/>
        </w:rPr>
        <w:t xml:space="preserve">Edward Ayers, “In Black and White” from </w:t>
      </w:r>
      <w:r>
        <w:rPr>
          <w:i/>
          <w:w w:val="105"/>
          <w:sz w:val="21"/>
        </w:rPr>
        <w:t xml:space="preserve">The Promise of the New South: Life After Reconstruction </w:t>
      </w:r>
      <w:r>
        <w:rPr>
          <w:w w:val="105"/>
          <w:sz w:val="21"/>
        </w:rPr>
        <w:t>(1992), pp. 132-159.</w:t>
      </w:r>
    </w:p>
    <w:p w14:paraId="2512FCBB" w14:textId="77777777" w:rsidR="00AC1655" w:rsidRDefault="00AC1655" w:rsidP="00AC1655">
      <w:pPr>
        <w:spacing w:before="2" w:line="249" w:lineRule="auto"/>
        <w:ind w:left="2320" w:right="407" w:hanging="720"/>
        <w:jc w:val="both"/>
        <w:rPr>
          <w:sz w:val="21"/>
        </w:rPr>
      </w:pPr>
      <w:r>
        <w:rPr>
          <w:w w:val="105"/>
          <w:sz w:val="21"/>
        </w:rPr>
        <w:t>Davison</w:t>
      </w:r>
      <w:r>
        <w:rPr>
          <w:spacing w:val="-4"/>
          <w:w w:val="105"/>
          <w:sz w:val="21"/>
        </w:rPr>
        <w:t xml:space="preserve"> </w:t>
      </w:r>
      <w:r>
        <w:rPr>
          <w:w w:val="105"/>
          <w:sz w:val="21"/>
        </w:rPr>
        <w:t>Douglas,</w:t>
      </w:r>
      <w:r>
        <w:rPr>
          <w:spacing w:val="-5"/>
          <w:w w:val="105"/>
          <w:sz w:val="21"/>
        </w:rPr>
        <w:t xml:space="preserve"> </w:t>
      </w:r>
      <w:r>
        <w:rPr>
          <w:w w:val="105"/>
          <w:sz w:val="21"/>
        </w:rPr>
        <w:t>“The</w:t>
      </w:r>
      <w:r>
        <w:rPr>
          <w:spacing w:val="-4"/>
          <w:w w:val="105"/>
          <w:sz w:val="21"/>
        </w:rPr>
        <w:t xml:space="preserve"> </w:t>
      </w:r>
      <w:r>
        <w:rPr>
          <w:w w:val="105"/>
          <w:sz w:val="21"/>
        </w:rPr>
        <w:t>Spread</w:t>
      </w:r>
      <w:r>
        <w:rPr>
          <w:spacing w:val="-4"/>
          <w:w w:val="105"/>
          <w:sz w:val="21"/>
        </w:rPr>
        <w:t xml:space="preserve"> </w:t>
      </w:r>
      <w:r>
        <w:rPr>
          <w:w w:val="105"/>
          <w:sz w:val="21"/>
        </w:rPr>
        <w:t>of</w:t>
      </w:r>
      <w:r>
        <w:rPr>
          <w:spacing w:val="-5"/>
          <w:w w:val="105"/>
          <w:sz w:val="21"/>
        </w:rPr>
        <w:t xml:space="preserve"> </w:t>
      </w:r>
      <w:r>
        <w:rPr>
          <w:w w:val="105"/>
          <w:sz w:val="21"/>
        </w:rPr>
        <w:t>Northern</w:t>
      </w:r>
      <w:r>
        <w:rPr>
          <w:spacing w:val="-3"/>
          <w:w w:val="105"/>
          <w:sz w:val="21"/>
        </w:rPr>
        <w:t xml:space="preserve"> </w:t>
      </w:r>
      <w:r>
        <w:rPr>
          <w:w w:val="105"/>
          <w:sz w:val="21"/>
        </w:rPr>
        <w:t>School</w:t>
      </w:r>
      <w:r>
        <w:rPr>
          <w:spacing w:val="-5"/>
          <w:w w:val="105"/>
          <w:sz w:val="21"/>
        </w:rPr>
        <w:t xml:space="preserve"> </w:t>
      </w:r>
      <w:r>
        <w:rPr>
          <w:w w:val="105"/>
          <w:sz w:val="21"/>
        </w:rPr>
        <w:t>Segregation,</w:t>
      </w:r>
      <w:r>
        <w:rPr>
          <w:spacing w:val="-5"/>
          <w:w w:val="105"/>
          <w:sz w:val="21"/>
        </w:rPr>
        <w:t xml:space="preserve"> </w:t>
      </w:r>
      <w:r>
        <w:rPr>
          <w:w w:val="105"/>
          <w:sz w:val="21"/>
        </w:rPr>
        <w:t>1890-1940”</w:t>
      </w:r>
      <w:r>
        <w:rPr>
          <w:spacing w:val="-4"/>
          <w:w w:val="105"/>
          <w:sz w:val="21"/>
        </w:rPr>
        <w:t xml:space="preserve"> </w:t>
      </w:r>
      <w:r>
        <w:rPr>
          <w:w w:val="105"/>
          <w:sz w:val="21"/>
        </w:rPr>
        <w:t>from</w:t>
      </w:r>
      <w:r>
        <w:rPr>
          <w:spacing w:val="-3"/>
          <w:w w:val="105"/>
          <w:sz w:val="21"/>
        </w:rPr>
        <w:t xml:space="preserve"> </w:t>
      </w:r>
      <w:r>
        <w:rPr>
          <w:i/>
          <w:w w:val="105"/>
          <w:sz w:val="21"/>
        </w:rPr>
        <w:t xml:space="preserve">Jim Crow Moves North: The Battle over Northern School Segregation, 1865-1954 </w:t>
      </w:r>
      <w:r>
        <w:rPr>
          <w:w w:val="105"/>
          <w:sz w:val="21"/>
        </w:rPr>
        <w:t>(2005): 123-166.</w:t>
      </w:r>
    </w:p>
    <w:p w14:paraId="647669D3" w14:textId="77777777" w:rsidR="00AC1655" w:rsidRDefault="00AC1655" w:rsidP="00AC1655">
      <w:pPr>
        <w:spacing w:before="5" w:line="247" w:lineRule="auto"/>
        <w:ind w:left="2320" w:hanging="720"/>
        <w:rPr>
          <w:sz w:val="21"/>
        </w:rPr>
      </w:pPr>
      <w:r>
        <w:rPr>
          <w:w w:val="105"/>
          <w:sz w:val="21"/>
        </w:rPr>
        <w:t>Ruben Donato, “Schooling in the Pre-</w:t>
      </w:r>
      <w:r>
        <w:rPr>
          <w:i/>
          <w:w w:val="105"/>
          <w:sz w:val="21"/>
        </w:rPr>
        <w:t xml:space="preserve">Brown </w:t>
      </w:r>
      <w:r>
        <w:rPr>
          <w:w w:val="105"/>
          <w:sz w:val="21"/>
        </w:rPr>
        <w:t xml:space="preserve">era” from </w:t>
      </w:r>
      <w:r>
        <w:rPr>
          <w:i/>
          <w:w w:val="105"/>
          <w:sz w:val="21"/>
        </w:rPr>
        <w:t xml:space="preserve">The Other Struggle for Equal Schools: Mexican Americans during the Civil Rights Era </w:t>
      </w:r>
      <w:r>
        <w:rPr>
          <w:w w:val="105"/>
          <w:sz w:val="21"/>
        </w:rPr>
        <w:t>(1997): 11-33.</w:t>
      </w:r>
    </w:p>
    <w:p w14:paraId="2DC69FF7" w14:textId="77777777" w:rsidR="00AC1655" w:rsidRDefault="00AC1655" w:rsidP="00AC1655">
      <w:pPr>
        <w:pStyle w:val="BodyText"/>
        <w:spacing w:before="8"/>
        <w:rPr>
          <w:sz w:val="22"/>
        </w:rPr>
      </w:pPr>
    </w:p>
    <w:p w14:paraId="37F3982E" w14:textId="77777777" w:rsidR="00AC1655" w:rsidRDefault="00AC1655" w:rsidP="00AC1655">
      <w:pPr>
        <w:ind w:left="1600"/>
        <w:rPr>
          <w:i/>
          <w:sz w:val="21"/>
        </w:rPr>
      </w:pPr>
      <w:r>
        <w:rPr>
          <w:i/>
          <w:w w:val="105"/>
          <w:sz w:val="21"/>
          <w:u w:val="single"/>
        </w:rPr>
        <w:t>Recommended Reading:</w:t>
      </w:r>
    </w:p>
    <w:p w14:paraId="1721E133" w14:textId="77777777" w:rsidR="00AC1655" w:rsidRDefault="00AC1655" w:rsidP="00AC1655">
      <w:pPr>
        <w:spacing w:before="13" w:line="247" w:lineRule="auto"/>
        <w:ind w:left="1960" w:right="345" w:hanging="360"/>
        <w:rPr>
          <w:sz w:val="21"/>
        </w:rPr>
      </w:pPr>
      <w:r>
        <w:rPr>
          <w:w w:val="105"/>
          <w:sz w:val="21"/>
        </w:rPr>
        <w:t xml:space="preserve">Doxey A. Wilkerson, </w:t>
      </w:r>
      <w:r>
        <w:rPr>
          <w:i/>
          <w:w w:val="105"/>
          <w:sz w:val="21"/>
        </w:rPr>
        <w:t xml:space="preserve">Special Problems of Negro Education, </w:t>
      </w:r>
      <w:r>
        <w:rPr>
          <w:w w:val="105"/>
          <w:sz w:val="21"/>
        </w:rPr>
        <w:t>Staff Study No. 12 Prepared for the Advisory Committee on Education (1939)</w:t>
      </w:r>
    </w:p>
    <w:p w14:paraId="09C915C2" w14:textId="77777777" w:rsidR="00AC1655" w:rsidRDefault="00AC1655" w:rsidP="00AC1655">
      <w:pPr>
        <w:pStyle w:val="BodyText"/>
        <w:rPr>
          <w:sz w:val="24"/>
        </w:rPr>
      </w:pPr>
    </w:p>
    <w:p w14:paraId="025457BF" w14:textId="77777777" w:rsidR="00AC1655" w:rsidRDefault="00AC1655" w:rsidP="00AC1655">
      <w:pPr>
        <w:pStyle w:val="BodyText"/>
        <w:spacing w:before="4"/>
        <w:rPr>
          <w:sz w:val="20"/>
        </w:rPr>
      </w:pPr>
    </w:p>
    <w:p w14:paraId="78B6EA90" w14:textId="4CD12D37" w:rsidR="00AC1655" w:rsidRDefault="00AC1655" w:rsidP="00AC1655">
      <w:pPr>
        <w:pStyle w:val="BodyText"/>
        <w:ind w:left="160"/>
      </w:pPr>
      <w:r>
        <w:rPr>
          <w:w w:val="105"/>
          <w:u w:val="single"/>
        </w:rPr>
        <w:t xml:space="preserve">Week </w:t>
      </w:r>
      <w:r w:rsidR="003D5254">
        <w:rPr>
          <w:w w:val="105"/>
          <w:u w:val="single"/>
        </w:rPr>
        <w:t>7</w:t>
      </w:r>
    </w:p>
    <w:p w14:paraId="1C518EA7" w14:textId="5CC70513" w:rsidR="00AC1655" w:rsidRDefault="00AC1655" w:rsidP="00AC1655">
      <w:pPr>
        <w:pStyle w:val="Heading1"/>
        <w:tabs>
          <w:tab w:val="left" w:pos="1599"/>
        </w:tabs>
        <w:spacing w:before="13"/>
      </w:pPr>
      <w:r>
        <w:rPr>
          <w:w w:val="105"/>
        </w:rPr>
        <w:t>Tues.</w:t>
      </w:r>
      <w:r>
        <w:rPr>
          <w:spacing w:val="-3"/>
          <w:w w:val="105"/>
        </w:rPr>
        <w:t xml:space="preserve"> </w:t>
      </w:r>
      <w:r>
        <w:rPr>
          <w:w w:val="105"/>
        </w:rPr>
        <w:t>10/</w:t>
      </w:r>
      <w:r w:rsidR="003D5254">
        <w:rPr>
          <w:w w:val="105"/>
        </w:rPr>
        <w:t>15</w:t>
      </w:r>
      <w:r>
        <w:rPr>
          <w:w w:val="105"/>
        </w:rPr>
        <w:tab/>
        <w:t>Schools as Mechanisms to Reform</w:t>
      </w:r>
      <w:r>
        <w:rPr>
          <w:spacing w:val="6"/>
          <w:w w:val="105"/>
        </w:rPr>
        <w:t xml:space="preserve"> </w:t>
      </w:r>
      <w:r>
        <w:rPr>
          <w:w w:val="105"/>
        </w:rPr>
        <w:t>Society?</w:t>
      </w:r>
    </w:p>
    <w:p w14:paraId="7FDA5C47" w14:textId="77777777" w:rsidR="00AC1655" w:rsidRDefault="00AC1655" w:rsidP="00AC1655">
      <w:pPr>
        <w:spacing w:before="13" w:line="247" w:lineRule="auto"/>
        <w:ind w:left="2320" w:right="150" w:hanging="720"/>
        <w:rPr>
          <w:sz w:val="21"/>
        </w:rPr>
      </w:pPr>
      <w:r>
        <w:rPr>
          <w:w w:val="105"/>
          <w:sz w:val="21"/>
        </w:rPr>
        <w:t xml:space="preserve">David Tyack and Elisabeth Hansot, “Maelstrom, 1929-1934” from </w:t>
      </w:r>
      <w:r>
        <w:rPr>
          <w:i/>
          <w:w w:val="105"/>
          <w:sz w:val="21"/>
        </w:rPr>
        <w:t xml:space="preserve">Public Schools in Hard Times, </w:t>
      </w:r>
      <w:r>
        <w:rPr>
          <w:w w:val="105"/>
          <w:sz w:val="21"/>
        </w:rPr>
        <w:t>pp 6-41.</w:t>
      </w:r>
    </w:p>
    <w:p w14:paraId="44D7753F" w14:textId="29FC6C2C" w:rsidR="00AC1655" w:rsidRPr="00D33A72" w:rsidRDefault="00AC1655" w:rsidP="00D33A72">
      <w:pPr>
        <w:spacing w:before="7"/>
        <w:ind w:left="1600"/>
        <w:rPr>
          <w:sz w:val="21"/>
        </w:rPr>
      </w:pPr>
      <w:r>
        <w:rPr>
          <w:w w:val="105"/>
          <w:sz w:val="21"/>
        </w:rPr>
        <w:t xml:space="preserve">George Counts, </w:t>
      </w:r>
      <w:r>
        <w:rPr>
          <w:i/>
          <w:w w:val="105"/>
          <w:sz w:val="21"/>
        </w:rPr>
        <w:t xml:space="preserve">Dare the Schools Build a New Social Order? </w:t>
      </w:r>
      <w:r>
        <w:rPr>
          <w:w w:val="105"/>
          <w:sz w:val="21"/>
        </w:rPr>
        <w:t>(1932)</w:t>
      </w:r>
    </w:p>
    <w:p w14:paraId="18B9C98E" w14:textId="77777777" w:rsidR="00AC1655" w:rsidRDefault="00AC1655" w:rsidP="00AC1655">
      <w:pPr>
        <w:spacing w:before="97"/>
        <w:ind w:left="1600"/>
        <w:rPr>
          <w:i/>
          <w:sz w:val="21"/>
        </w:rPr>
      </w:pPr>
      <w:r>
        <w:rPr>
          <w:i/>
          <w:w w:val="105"/>
          <w:sz w:val="21"/>
          <w:u w:val="single"/>
        </w:rPr>
        <w:t>Recommended Reading:</w:t>
      </w:r>
    </w:p>
    <w:p w14:paraId="2A7613FF" w14:textId="77777777" w:rsidR="00AC1655" w:rsidRDefault="00AC1655" w:rsidP="00AC1655">
      <w:pPr>
        <w:spacing w:before="8"/>
        <w:ind w:left="1600"/>
        <w:rPr>
          <w:sz w:val="21"/>
        </w:rPr>
      </w:pPr>
      <w:r>
        <w:rPr>
          <w:w w:val="105"/>
          <w:sz w:val="21"/>
        </w:rPr>
        <w:t xml:space="preserve">William Kilpatrick, ed., </w:t>
      </w:r>
      <w:r>
        <w:rPr>
          <w:i/>
          <w:w w:val="105"/>
          <w:sz w:val="21"/>
        </w:rPr>
        <w:t xml:space="preserve">The Educational Frontier </w:t>
      </w:r>
      <w:r>
        <w:rPr>
          <w:w w:val="105"/>
          <w:sz w:val="21"/>
        </w:rPr>
        <w:t>(1933)</w:t>
      </w:r>
    </w:p>
    <w:p w14:paraId="0EE9D516" w14:textId="77777777" w:rsidR="00AC1655" w:rsidRDefault="00AC1655" w:rsidP="00AC1655">
      <w:pPr>
        <w:pStyle w:val="BodyText"/>
        <w:spacing w:before="3"/>
        <w:rPr>
          <w:sz w:val="23"/>
        </w:rPr>
      </w:pPr>
    </w:p>
    <w:p w14:paraId="3BA0705A" w14:textId="06FF00D3" w:rsidR="00AC1655" w:rsidRDefault="00AC1655" w:rsidP="00AC1655">
      <w:pPr>
        <w:pStyle w:val="Heading1"/>
        <w:tabs>
          <w:tab w:val="left" w:pos="1599"/>
        </w:tabs>
      </w:pPr>
      <w:r>
        <w:rPr>
          <w:w w:val="105"/>
        </w:rPr>
        <w:t>Thurs.</w:t>
      </w:r>
      <w:r>
        <w:rPr>
          <w:spacing w:val="-3"/>
          <w:w w:val="105"/>
        </w:rPr>
        <w:t xml:space="preserve"> </w:t>
      </w:r>
      <w:r>
        <w:rPr>
          <w:w w:val="105"/>
        </w:rPr>
        <w:t>10/</w:t>
      </w:r>
      <w:r w:rsidR="003D5254">
        <w:rPr>
          <w:w w:val="105"/>
        </w:rPr>
        <w:t>17</w:t>
      </w:r>
      <w:r>
        <w:rPr>
          <w:w w:val="105"/>
        </w:rPr>
        <w:tab/>
        <w:t>In-class Midterm</w:t>
      </w:r>
      <w:r>
        <w:rPr>
          <w:spacing w:val="3"/>
          <w:w w:val="105"/>
        </w:rPr>
        <w:t xml:space="preserve"> </w:t>
      </w:r>
      <w:r>
        <w:rPr>
          <w:w w:val="105"/>
        </w:rPr>
        <w:t>Exam</w:t>
      </w:r>
    </w:p>
    <w:p w14:paraId="150311DA" w14:textId="77777777" w:rsidR="00AC1655" w:rsidRDefault="00AC1655" w:rsidP="00AC1655">
      <w:pPr>
        <w:pStyle w:val="BodyText"/>
        <w:rPr>
          <w:b/>
          <w:sz w:val="24"/>
        </w:rPr>
      </w:pPr>
    </w:p>
    <w:p w14:paraId="31D093EA" w14:textId="77777777" w:rsidR="00AC1655" w:rsidRDefault="00AC1655" w:rsidP="00AC1655">
      <w:pPr>
        <w:pStyle w:val="BodyText"/>
        <w:spacing w:before="11"/>
        <w:rPr>
          <w:b/>
          <w:sz w:val="20"/>
        </w:rPr>
      </w:pPr>
    </w:p>
    <w:p w14:paraId="29C748EF" w14:textId="77777777" w:rsidR="00AC1655" w:rsidRDefault="00AC1655" w:rsidP="00AC1655">
      <w:pPr>
        <w:ind w:left="160"/>
        <w:rPr>
          <w:b/>
          <w:sz w:val="21"/>
        </w:rPr>
      </w:pPr>
      <w:r>
        <w:rPr>
          <w:b/>
          <w:w w:val="105"/>
          <w:sz w:val="21"/>
        </w:rPr>
        <w:t>PART THREE: QUALITY AND EQUALITY IN THE NATION’S SCHOOLS, 1945-present</w:t>
      </w:r>
    </w:p>
    <w:p w14:paraId="5D45B2E4" w14:textId="77777777" w:rsidR="00AC1655" w:rsidRDefault="00AC1655" w:rsidP="00AC1655">
      <w:pPr>
        <w:pStyle w:val="BodyText"/>
        <w:spacing w:before="9"/>
        <w:rPr>
          <w:b/>
          <w:sz w:val="22"/>
        </w:rPr>
      </w:pPr>
    </w:p>
    <w:p w14:paraId="55ECCC43" w14:textId="014CA236" w:rsidR="00AC1655" w:rsidRDefault="00AC1655" w:rsidP="00AC1655">
      <w:pPr>
        <w:pStyle w:val="BodyText"/>
        <w:spacing w:before="1"/>
        <w:ind w:left="160"/>
      </w:pPr>
      <w:r>
        <w:rPr>
          <w:w w:val="105"/>
          <w:u w:val="single"/>
        </w:rPr>
        <w:t xml:space="preserve">Week </w:t>
      </w:r>
      <w:r w:rsidR="003D5254">
        <w:rPr>
          <w:w w:val="105"/>
          <w:u w:val="single"/>
        </w:rPr>
        <w:t>8</w:t>
      </w:r>
    </w:p>
    <w:p w14:paraId="786514B5" w14:textId="77777777" w:rsidR="00AC1655" w:rsidRDefault="00AC1655" w:rsidP="00AC1655">
      <w:pPr>
        <w:pStyle w:val="BodyText"/>
        <w:spacing w:before="9"/>
        <w:rPr>
          <w:sz w:val="14"/>
        </w:rPr>
      </w:pPr>
    </w:p>
    <w:p w14:paraId="58D852F2" w14:textId="31362061" w:rsidR="00AC1655" w:rsidRDefault="00AC1655" w:rsidP="00AC1655">
      <w:pPr>
        <w:pStyle w:val="Heading1"/>
        <w:tabs>
          <w:tab w:val="left" w:pos="1599"/>
        </w:tabs>
        <w:spacing w:before="97"/>
      </w:pPr>
      <w:r>
        <w:rPr>
          <w:w w:val="105"/>
        </w:rPr>
        <w:lastRenderedPageBreak/>
        <w:t>Tues.</w:t>
      </w:r>
      <w:r>
        <w:rPr>
          <w:spacing w:val="-2"/>
          <w:w w:val="105"/>
        </w:rPr>
        <w:t xml:space="preserve"> </w:t>
      </w:r>
      <w:r>
        <w:rPr>
          <w:w w:val="105"/>
        </w:rPr>
        <w:t>10/</w:t>
      </w:r>
      <w:r w:rsidR="003D5254">
        <w:rPr>
          <w:w w:val="105"/>
        </w:rPr>
        <w:t>22</w:t>
      </w:r>
      <w:r>
        <w:rPr>
          <w:w w:val="105"/>
        </w:rPr>
        <w:t>:</w:t>
      </w:r>
      <w:r>
        <w:rPr>
          <w:w w:val="105"/>
        </w:rPr>
        <w:tab/>
        <w:t xml:space="preserve">The Cold </w:t>
      </w:r>
      <w:r>
        <w:rPr>
          <w:spacing w:val="2"/>
          <w:w w:val="105"/>
        </w:rPr>
        <w:t xml:space="preserve">War </w:t>
      </w:r>
      <w:r>
        <w:rPr>
          <w:w w:val="105"/>
        </w:rPr>
        <w:t>and Suburbanization Shape the Schools after</w:t>
      </w:r>
      <w:r>
        <w:rPr>
          <w:spacing w:val="-3"/>
          <w:w w:val="105"/>
        </w:rPr>
        <w:t xml:space="preserve"> </w:t>
      </w:r>
      <w:r>
        <w:rPr>
          <w:spacing w:val="2"/>
          <w:w w:val="105"/>
        </w:rPr>
        <w:t>WWII</w:t>
      </w:r>
    </w:p>
    <w:p w14:paraId="7DF2FD07" w14:textId="77777777" w:rsidR="00AC1655" w:rsidRDefault="00AC1655" w:rsidP="00AC1655">
      <w:pPr>
        <w:pStyle w:val="BodyText"/>
        <w:spacing w:before="8" w:line="252" w:lineRule="auto"/>
        <w:ind w:left="2320" w:hanging="720"/>
      </w:pPr>
      <w:r>
        <w:rPr>
          <w:w w:val="105"/>
        </w:rPr>
        <w:t xml:space="preserve">JoAnne Brown, “A is for Atom, B is for Bomb: Civil Defense in American Public Education, 1948-1963” </w:t>
      </w:r>
      <w:r>
        <w:rPr>
          <w:i/>
          <w:w w:val="105"/>
        </w:rPr>
        <w:t xml:space="preserve">Journal of American History </w:t>
      </w:r>
      <w:r>
        <w:rPr>
          <w:w w:val="105"/>
        </w:rPr>
        <w:t>(1988): 68-90.</w:t>
      </w:r>
    </w:p>
    <w:p w14:paraId="6DE2040E" w14:textId="77777777" w:rsidR="00AC1655" w:rsidRDefault="00AC1655" w:rsidP="00AC1655">
      <w:pPr>
        <w:spacing w:before="2" w:line="244" w:lineRule="auto"/>
        <w:ind w:left="2320" w:hanging="720"/>
        <w:rPr>
          <w:sz w:val="24"/>
        </w:rPr>
      </w:pPr>
      <w:r>
        <w:rPr>
          <w:w w:val="105"/>
          <w:sz w:val="21"/>
        </w:rPr>
        <w:t xml:space="preserve">Jack Doughtery, “Shopping for Schools: How Public Education and Private Housing Shaped Suburban Connecticut,” </w:t>
      </w:r>
      <w:r>
        <w:rPr>
          <w:i/>
          <w:w w:val="105"/>
          <w:sz w:val="21"/>
        </w:rPr>
        <w:t xml:space="preserve">Journal of Urban History </w:t>
      </w:r>
      <w:r>
        <w:rPr>
          <w:w w:val="105"/>
          <w:sz w:val="21"/>
        </w:rPr>
        <w:t xml:space="preserve">(2012): </w:t>
      </w:r>
      <w:r>
        <w:rPr>
          <w:w w:val="105"/>
          <w:sz w:val="24"/>
        </w:rPr>
        <w:t>205-24.</w:t>
      </w:r>
    </w:p>
    <w:p w14:paraId="12C27983" w14:textId="77777777" w:rsidR="00AC1655" w:rsidRDefault="00AC1655" w:rsidP="00AC1655">
      <w:pPr>
        <w:pStyle w:val="BodyText"/>
        <w:spacing w:before="1"/>
        <w:rPr>
          <w:sz w:val="22"/>
        </w:rPr>
      </w:pPr>
    </w:p>
    <w:p w14:paraId="49BC43C5" w14:textId="77777777" w:rsidR="00AC1655" w:rsidRDefault="00AC1655" w:rsidP="00AC1655">
      <w:pPr>
        <w:ind w:left="1600"/>
        <w:rPr>
          <w:i/>
          <w:sz w:val="21"/>
        </w:rPr>
      </w:pPr>
      <w:r>
        <w:rPr>
          <w:i/>
          <w:w w:val="105"/>
          <w:sz w:val="21"/>
          <w:u w:val="single"/>
        </w:rPr>
        <w:t>Recommended Reading</w:t>
      </w:r>
      <w:r>
        <w:rPr>
          <w:i/>
          <w:w w:val="105"/>
          <w:sz w:val="21"/>
        </w:rPr>
        <w:t>:</w:t>
      </w:r>
    </w:p>
    <w:p w14:paraId="5680CAB6" w14:textId="77777777" w:rsidR="00AC1655" w:rsidRDefault="00AC1655" w:rsidP="00AC1655">
      <w:pPr>
        <w:spacing w:before="8"/>
        <w:ind w:left="1600"/>
        <w:rPr>
          <w:sz w:val="21"/>
        </w:rPr>
      </w:pPr>
      <w:r>
        <w:rPr>
          <w:w w:val="105"/>
          <w:sz w:val="21"/>
        </w:rPr>
        <w:t xml:space="preserve">Arthur Bestor, </w:t>
      </w:r>
      <w:r>
        <w:rPr>
          <w:i/>
          <w:w w:val="105"/>
          <w:sz w:val="21"/>
        </w:rPr>
        <w:t xml:space="preserve">Educational Wastelands: The Retreat from Learning </w:t>
      </w:r>
      <w:r>
        <w:rPr>
          <w:w w:val="105"/>
          <w:sz w:val="21"/>
        </w:rPr>
        <w:t>(1953)</w:t>
      </w:r>
    </w:p>
    <w:p w14:paraId="25ED8268" w14:textId="77777777" w:rsidR="00AC1655" w:rsidRDefault="00AC1655" w:rsidP="00AC1655">
      <w:pPr>
        <w:pStyle w:val="BodyText"/>
        <w:spacing w:before="3"/>
        <w:rPr>
          <w:sz w:val="23"/>
        </w:rPr>
      </w:pPr>
    </w:p>
    <w:p w14:paraId="23B0A4E7" w14:textId="583800E1" w:rsidR="00AC1655" w:rsidRDefault="00AC1655" w:rsidP="00AC1655">
      <w:pPr>
        <w:pStyle w:val="Heading1"/>
        <w:tabs>
          <w:tab w:val="left" w:pos="1599"/>
        </w:tabs>
      </w:pPr>
      <w:r>
        <w:rPr>
          <w:w w:val="105"/>
        </w:rPr>
        <w:t>Thurs.</w:t>
      </w:r>
      <w:r>
        <w:rPr>
          <w:spacing w:val="-3"/>
          <w:w w:val="105"/>
        </w:rPr>
        <w:t xml:space="preserve"> </w:t>
      </w:r>
      <w:r>
        <w:rPr>
          <w:w w:val="105"/>
        </w:rPr>
        <w:t>1</w:t>
      </w:r>
      <w:r w:rsidR="003D5254">
        <w:rPr>
          <w:w w:val="105"/>
        </w:rPr>
        <w:t>0/24</w:t>
      </w:r>
      <w:r>
        <w:rPr>
          <w:w w:val="105"/>
        </w:rPr>
        <w:t>:</w:t>
      </w:r>
      <w:r>
        <w:rPr>
          <w:w w:val="105"/>
        </w:rPr>
        <w:tab/>
        <w:t>No</w:t>
      </w:r>
      <w:r>
        <w:rPr>
          <w:spacing w:val="2"/>
          <w:w w:val="105"/>
        </w:rPr>
        <w:t xml:space="preserve"> </w:t>
      </w:r>
      <w:r>
        <w:rPr>
          <w:w w:val="105"/>
        </w:rPr>
        <w:t>class</w:t>
      </w:r>
    </w:p>
    <w:p w14:paraId="4AB2F295" w14:textId="77777777" w:rsidR="00AC1655" w:rsidRDefault="00AC1655" w:rsidP="00AC1655">
      <w:pPr>
        <w:pStyle w:val="BodyText"/>
        <w:rPr>
          <w:b/>
          <w:sz w:val="24"/>
        </w:rPr>
      </w:pPr>
    </w:p>
    <w:p w14:paraId="4E110E9A" w14:textId="77777777" w:rsidR="00AC1655" w:rsidRDefault="00AC1655" w:rsidP="00AC1655">
      <w:pPr>
        <w:pStyle w:val="BodyText"/>
        <w:rPr>
          <w:b/>
        </w:rPr>
      </w:pPr>
    </w:p>
    <w:p w14:paraId="7F6A06EE" w14:textId="06E1B993" w:rsidR="00AC1655" w:rsidRDefault="00AC1655" w:rsidP="00AC1655">
      <w:pPr>
        <w:pStyle w:val="BodyText"/>
        <w:ind w:left="160"/>
      </w:pPr>
      <w:r>
        <w:rPr>
          <w:w w:val="105"/>
          <w:u w:val="single"/>
        </w:rPr>
        <w:t>Week 9:</w:t>
      </w:r>
    </w:p>
    <w:p w14:paraId="2198C243" w14:textId="77777777" w:rsidR="00AC1655" w:rsidRDefault="00AC1655" w:rsidP="00AC1655">
      <w:pPr>
        <w:pStyle w:val="BodyText"/>
        <w:spacing w:before="5"/>
        <w:rPr>
          <w:sz w:val="14"/>
        </w:rPr>
      </w:pPr>
    </w:p>
    <w:p w14:paraId="7C614A18" w14:textId="0D131803" w:rsidR="00AC1655" w:rsidRDefault="00AC1655" w:rsidP="00AC1655">
      <w:pPr>
        <w:tabs>
          <w:tab w:val="left" w:pos="1599"/>
        </w:tabs>
        <w:spacing w:before="96"/>
        <w:ind w:left="160"/>
        <w:rPr>
          <w:b/>
          <w:sz w:val="21"/>
        </w:rPr>
      </w:pPr>
      <w:r>
        <w:rPr>
          <w:b/>
          <w:w w:val="105"/>
          <w:sz w:val="21"/>
        </w:rPr>
        <w:t>Tues.</w:t>
      </w:r>
      <w:r>
        <w:rPr>
          <w:b/>
          <w:spacing w:val="-2"/>
          <w:w w:val="105"/>
          <w:sz w:val="21"/>
        </w:rPr>
        <w:t xml:space="preserve"> </w:t>
      </w:r>
      <w:r>
        <w:rPr>
          <w:b/>
          <w:w w:val="105"/>
          <w:sz w:val="21"/>
        </w:rPr>
        <w:t>10/29</w:t>
      </w:r>
      <w:r>
        <w:rPr>
          <w:b/>
          <w:w w:val="105"/>
          <w:sz w:val="21"/>
        </w:rPr>
        <w:tab/>
      </w:r>
      <w:r>
        <w:rPr>
          <w:rFonts w:ascii="TimesNewRomanPS-BoldItalicMT"/>
          <w:b/>
          <w:i/>
          <w:w w:val="105"/>
          <w:sz w:val="21"/>
        </w:rPr>
        <w:t xml:space="preserve">Brown v. Board of Education </w:t>
      </w:r>
      <w:r>
        <w:rPr>
          <w:b/>
          <w:w w:val="105"/>
          <w:sz w:val="21"/>
        </w:rPr>
        <w:t>and the Challenge of School</w:t>
      </w:r>
      <w:r>
        <w:rPr>
          <w:b/>
          <w:spacing w:val="-5"/>
          <w:w w:val="105"/>
          <w:sz w:val="21"/>
        </w:rPr>
        <w:t xml:space="preserve"> </w:t>
      </w:r>
      <w:r>
        <w:rPr>
          <w:b/>
          <w:w w:val="105"/>
          <w:sz w:val="21"/>
        </w:rPr>
        <w:t>Desegregation</w:t>
      </w:r>
    </w:p>
    <w:p w14:paraId="3B647F0B" w14:textId="77777777" w:rsidR="00AC1655" w:rsidRDefault="00AC1655" w:rsidP="00AC1655">
      <w:pPr>
        <w:spacing w:before="13"/>
        <w:ind w:left="1600"/>
        <w:rPr>
          <w:sz w:val="21"/>
        </w:rPr>
      </w:pPr>
      <w:r>
        <w:rPr>
          <w:w w:val="105"/>
          <w:sz w:val="21"/>
        </w:rPr>
        <w:t xml:space="preserve">Ryan, </w:t>
      </w:r>
      <w:r>
        <w:rPr>
          <w:i/>
          <w:w w:val="105"/>
          <w:sz w:val="21"/>
        </w:rPr>
        <w:t xml:space="preserve">Five Miles Away, A World Apart, </w:t>
      </w:r>
      <w:r>
        <w:rPr>
          <w:w w:val="105"/>
          <w:sz w:val="21"/>
        </w:rPr>
        <w:t>chapter 1.</w:t>
      </w:r>
    </w:p>
    <w:p w14:paraId="196A9A72" w14:textId="77777777" w:rsidR="00AC1655" w:rsidRDefault="00AC1655" w:rsidP="00AC1655">
      <w:pPr>
        <w:spacing w:before="13"/>
        <w:ind w:left="1600"/>
        <w:rPr>
          <w:sz w:val="21"/>
        </w:rPr>
      </w:pPr>
      <w:r>
        <w:rPr>
          <w:i/>
          <w:w w:val="105"/>
          <w:sz w:val="21"/>
        </w:rPr>
        <w:t xml:space="preserve">Brown v. Board of Education, </w:t>
      </w:r>
      <w:r>
        <w:rPr>
          <w:w w:val="105"/>
          <w:sz w:val="21"/>
        </w:rPr>
        <w:t>347 U.S. 483 (1954)</w:t>
      </w:r>
    </w:p>
    <w:p w14:paraId="29B3CBE6" w14:textId="77777777" w:rsidR="00AC1655" w:rsidRDefault="00AC1655" w:rsidP="00AC1655">
      <w:pPr>
        <w:pStyle w:val="BodyText"/>
        <w:spacing w:before="8" w:line="252" w:lineRule="auto"/>
        <w:ind w:left="2320" w:right="345" w:hanging="720"/>
      </w:pPr>
      <w:r>
        <w:rPr>
          <w:w w:val="105"/>
        </w:rPr>
        <w:t xml:space="preserve">“De Facto Segregation in the Chicago Public Schools: A Report from the Chicago Branch of the NAACP,” </w:t>
      </w:r>
      <w:r>
        <w:rPr>
          <w:i/>
          <w:w w:val="105"/>
        </w:rPr>
        <w:t xml:space="preserve">Crisis </w:t>
      </w:r>
      <w:r>
        <w:rPr>
          <w:w w:val="105"/>
        </w:rPr>
        <w:t>(1958): 87-93, 126-7.</w:t>
      </w:r>
    </w:p>
    <w:p w14:paraId="71A21124" w14:textId="77777777" w:rsidR="00AC1655" w:rsidRDefault="00AC1655" w:rsidP="00AC1655">
      <w:pPr>
        <w:spacing w:before="2"/>
        <w:ind w:left="1600"/>
        <w:rPr>
          <w:sz w:val="21"/>
        </w:rPr>
      </w:pPr>
      <w:r>
        <w:rPr>
          <w:w w:val="105"/>
          <w:sz w:val="21"/>
        </w:rPr>
        <w:t xml:space="preserve">Little Rock segment from </w:t>
      </w:r>
      <w:r>
        <w:rPr>
          <w:i/>
          <w:w w:val="105"/>
          <w:sz w:val="21"/>
        </w:rPr>
        <w:t xml:space="preserve">Eyes on the Prize </w:t>
      </w:r>
      <w:r>
        <w:rPr>
          <w:w w:val="105"/>
          <w:sz w:val="21"/>
        </w:rPr>
        <w:t>video (first 30 minutes).</w:t>
      </w:r>
    </w:p>
    <w:p w14:paraId="71788311" w14:textId="77777777" w:rsidR="00AC1655" w:rsidRDefault="00AC1655" w:rsidP="00AC1655">
      <w:pPr>
        <w:pStyle w:val="BodyText"/>
        <w:spacing w:before="9"/>
        <w:rPr>
          <w:sz w:val="22"/>
        </w:rPr>
      </w:pPr>
    </w:p>
    <w:p w14:paraId="37492015" w14:textId="77777777" w:rsidR="00AC1655" w:rsidRDefault="00AC1655" w:rsidP="00AC1655">
      <w:pPr>
        <w:ind w:left="1600"/>
        <w:rPr>
          <w:i/>
          <w:sz w:val="21"/>
        </w:rPr>
      </w:pPr>
      <w:r>
        <w:rPr>
          <w:i/>
          <w:w w:val="105"/>
          <w:sz w:val="21"/>
          <w:u w:val="single"/>
        </w:rPr>
        <w:t>Recommended Reading:</w:t>
      </w:r>
    </w:p>
    <w:p w14:paraId="0B6097AE" w14:textId="77777777" w:rsidR="00AC1655" w:rsidRDefault="00AC1655" w:rsidP="00AC1655">
      <w:pPr>
        <w:spacing w:before="13" w:line="252" w:lineRule="auto"/>
        <w:ind w:left="2320" w:hanging="720"/>
        <w:rPr>
          <w:sz w:val="21"/>
        </w:rPr>
      </w:pPr>
      <w:r>
        <w:rPr>
          <w:w w:val="105"/>
          <w:sz w:val="21"/>
        </w:rPr>
        <w:t xml:space="preserve">Melba Pattillo Beales, </w:t>
      </w:r>
      <w:r>
        <w:rPr>
          <w:i/>
          <w:w w:val="105"/>
          <w:sz w:val="21"/>
        </w:rPr>
        <w:t xml:space="preserve">Warriers Don’t Cry: A Searing Memoir of the Battle to Integrate Little Rock’s Central High School </w:t>
      </w:r>
      <w:r>
        <w:rPr>
          <w:w w:val="105"/>
          <w:sz w:val="21"/>
        </w:rPr>
        <w:t>(1994).</w:t>
      </w:r>
    </w:p>
    <w:p w14:paraId="13A79DB8" w14:textId="77777777" w:rsidR="00AC1655" w:rsidRDefault="00AC1655" w:rsidP="00AC1655">
      <w:pPr>
        <w:pStyle w:val="BodyText"/>
        <w:rPr>
          <w:sz w:val="24"/>
        </w:rPr>
      </w:pPr>
    </w:p>
    <w:p w14:paraId="205A5577" w14:textId="77777777" w:rsidR="00AC1655" w:rsidRDefault="00AC1655" w:rsidP="00AC1655">
      <w:pPr>
        <w:pStyle w:val="BodyText"/>
        <w:rPr>
          <w:sz w:val="20"/>
        </w:rPr>
      </w:pPr>
    </w:p>
    <w:p w14:paraId="448D83DB" w14:textId="307A0F3E" w:rsidR="00AC1655" w:rsidRDefault="00AC1655" w:rsidP="00AC1655">
      <w:pPr>
        <w:pStyle w:val="Heading1"/>
        <w:tabs>
          <w:tab w:val="left" w:pos="1599"/>
        </w:tabs>
      </w:pPr>
      <w:r>
        <w:rPr>
          <w:w w:val="105"/>
        </w:rPr>
        <w:t>Thurs</w:t>
      </w:r>
      <w:r>
        <w:rPr>
          <w:spacing w:val="-3"/>
          <w:w w:val="105"/>
        </w:rPr>
        <w:t xml:space="preserve"> </w:t>
      </w:r>
      <w:r>
        <w:rPr>
          <w:w w:val="105"/>
        </w:rPr>
        <w:t>10/31</w:t>
      </w:r>
      <w:r>
        <w:rPr>
          <w:w w:val="105"/>
        </w:rPr>
        <w:tab/>
        <w:t>The Complexities of School Desegregation, South and North</w:t>
      </w:r>
    </w:p>
    <w:p w14:paraId="0408494C" w14:textId="77777777" w:rsidR="00AC1655" w:rsidRDefault="00AC1655" w:rsidP="00AC1655">
      <w:pPr>
        <w:spacing w:before="13"/>
        <w:ind w:left="1600"/>
        <w:rPr>
          <w:sz w:val="21"/>
        </w:rPr>
      </w:pPr>
      <w:r>
        <w:rPr>
          <w:w w:val="105"/>
          <w:sz w:val="21"/>
        </w:rPr>
        <w:t xml:space="preserve">Ryan, </w:t>
      </w:r>
      <w:r>
        <w:rPr>
          <w:i/>
          <w:w w:val="105"/>
          <w:sz w:val="21"/>
        </w:rPr>
        <w:t xml:space="preserve">Five Miles Away, A World Apart, </w:t>
      </w:r>
      <w:r>
        <w:rPr>
          <w:w w:val="105"/>
          <w:sz w:val="21"/>
        </w:rPr>
        <w:t>chapter 2.</w:t>
      </w:r>
    </w:p>
    <w:p w14:paraId="4CF088D4" w14:textId="77777777" w:rsidR="00AC1655" w:rsidRDefault="00AC1655" w:rsidP="00AC1655">
      <w:pPr>
        <w:spacing w:before="8" w:line="252" w:lineRule="auto"/>
        <w:ind w:left="1600"/>
        <w:rPr>
          <w:i/>
          <w:sz w:val="21"/>
        </w:rPr>
      </w:pPr>
      <w:r>
        <w:rPr>
          <w:w w:val="105"/>
          <w:sz w:val="21"/>
        </w:rPr>
        <w:t xml:space="preserve">U.S. Commission on Civil Rights, excerpt from </w:t>
      </w:r>
      <w:r>
        <w:rPr>
          <w:i/>
          <w:w w:val="105"/>
          <w:sz w:val="21"/>
        </w:rPr>
        <w:t xml:space="preserve">Racial Isolation in the Schools </w:t>
      </w:r>
      <w:r>
        <w:rPr>
          <w:w w:val="105"/>
          <w:sz w:val="21"/>
        </w:rPr>
        <w:t xml:space="preserve">(1967) Martha Minow, “What </w:t>
      </w:r>
      <w:r>
        <w:rPr>
          <w:i/>
          <w:w w:val="105"/>
          <w:sz w:val="21"/>
        </w:rPr>
        <w:t xml:space="preserve">Brown </w:t>
      </w:r>
      <w:r>
        <w:rPr>
          <w:w w:val="105"/>
          <w:sz w:val="21"/>
        </w:rPr>
        <w:t xml:space="preserve">Awakened,” in </w:t>
      </w:r>
      <w:r>
        <w:rPr>
          <w:i/>
          <w:w w:val="105"/>
          <w:sz w:val="21"/>
        </w:rPr>
        <w:t>In Brown’s Wake: Legacies of America’s</w:t>
      </w:r>
    </w:p>
    <w:p w14:paraId="42BE0AE7" w14:textId="77777777" w:rsidR="00AC1655" w:rsidRDefault="00AC1655" w:rsidP="00AC1655">
      <w:pPr>
        <w:spacing w:before="2"/>
        <w:ind w:left="588" w:right="2314"/>
        <w:jc w:val="center"/>
        <w:rPr>
          <w:sz w:val="21"/>
        </w:rPr>
      </w:pPr>
      <w:r>
        <w:rPr>
          <w:i/>
          <w:w w:val="105"/>
          <w:sz w:val="21"/>
        </w:rPr>
        <w:t xml:space="preserve">Educational Landmark </w:t>
      </w:r>
      <w:r>
        <w:rPr>
          <w:w w:val="105"/>
          <w:sz w:val="21"/>
        </w:rPr>
        <w:t>(2010): 5-32.</w:t>
      </w:r>
    </w:p>
    <w:p w14:paraId="0FB50A40" w14:textId="77777777" w:rsidR="00AC1655" w:rsidRDefault="00AC1655" w:rsidP="00AC1655">
      <w:pPr>
        <w:pStyle w:val="BodyText"/>
        <w:spacing w:before="9"/>
        <w:rPr>
          <w:sz w:val="22"/>
        </w:rPr>
      </w:pPr>
    </w:p>
    <w:p w14:paraId="2F56F3EC" w14:textId="77777777" w:rsidR="00AC1655" w:rsidRDefault="00AC1655" w:rsidP="00AC1655">
      <w:pPr>
        <w:ind w:left="1600"/>
        <w:rPr>
          <w:i/>
          <w:sz w:val="21"/>
        </w:rPr>
      </w:pPr>
      <w:r>
        <w:rPr>
          <w:i/>
          <w:w w:val="105"/>
          <w:sz w:val="21"/>
          <w:u w:val="single"/>
        </w:rPr>
        <w:t>Recommended Reading:</w:t>
      </w:r>
    </w:p>
    <w:p w14:paraId="35D860D4" w14:textId="77777777" w:rsidR="00AC1655" w:rsidRDefault="00AC1655" w:rsidP="00AC1655">
      <w:pPr>
        <w:spacing w:before="13"/>
        <w:ind w:left="1600"/>
        <w:rPr>
          <w:sz w:val="21"/>
        </w:rPr>
      </w:pPr>
      <w:r>
        <w:rPr>
          <w:w w:val="105"/>
          <w:sz w:val="21"/>
        </w:rPr>
        <w:t>U.S. Comm. on Civil Rights</w:t>
      </w:r>
      <w:r>
        <w:rPr>
          <w:i/>
          <w:w w:val="105"/>
          <w:sz w:val="21"/>
        </w:rPr>
        <w:t xml:space="preserve">, Statement on Metropolitan School Desegregation </w:t>
      </w:r>
      <w:r>
        <w:rPr>
          <w:w w:val="105"/>
          <w:sz w:val="21"/>
        </w:rPr>
        <w:t>(1977).</w:t>
      </w:r>
    </w:p>
    <w:p w14:paraId="4907726B" w14:textId="77777777" w:rsidR="00AC1655" w:rsidRDefault="00AC1655" w:rsidP="00AC1655">
      <w:pPr>
        <w:pStyle w:val="BodyText"/>
        <w:spacing w:before="10"/>
        <w:rPr>
          <w:sz w:val="22"/>
        </w:rPr>
      </w:pPr>
    </w:p>
    <w:p w14:paraId="3DBD3EB3" w14:textId="2BEE75D9" w:rsidR="00AC1655" w:rsidRDefault="00AC1655" w:rsidP="00AC1655">
      <w:pPr>
        <w:pStyle w:val="BodyText"/>
        <w:ind w:left="160"/>
      </w:pPr>
      <w:r>
        <w:rPr>
          <w:w w:val="105"/>
          <w:u w:val="single"/>
        </w:rPr>
        <w:t>Week 10:</w:t>
      </w:r>
    </w:p>
    <w:p w14:paraId="201B2BFA" w14:textId="77777777" w:rsidR="00AC1655" w:rsidRDefault="00AC1655" w:rsidP="00AC1655">
      <w:pPr>
        <w:pStyle w:val="BodyText"/>
        <w:spacing w:before="10"/>
        <w:rPr>
          <w:sz w:val="14"/>
        </w:rPr>
      </w:pPr>
    </w:p>
    <w:p w14:paraId="4D72CC38" w14:textId="1D7B1E8E" w:rsidR="00AC1655" w:rsidRDefault="00AC1655" w:rsidP="00AC1655">
      <w:pPr>
        <w:pStyle w:val="Heading1"/>
        <w:tabs>
          <w:tab w:val="left" w:pos="1599"/>
        </w:tabs>
        <w:spacing w:before="96"/>
      </w:pPr>
      <w:r>
        <w:rPr>
          <w:w w:val="105"/>
        </w:rPr>
        <w:t>Tues.</w:t>
      </w:r>
      <w:r>
        <w:rPr>
          <w:spacing w:val="-2"/>
          <w:w w:val="105"/>
        </w:rPr>
        <w:t xml:space="preserve"> </w:t>
      </w:r>
      <w:r>
        <w:rPr>
          <w:w w:val="105"/>
        </w:rPr>
        <w:t>11/5:</w:t>
      </w:r>
      <w:r>
        <w:rPr>
          <w:w w:val="105"/>
        </w:rPr>
        <w:tab/>
        <w:t>Alternate Strategies for Equity: Finance Reform and Community</w:t>
      </w:r>
      <w:r>
        <w:rPr>
          <w:spacing w:val="-4"/>
          <w:w w:val="105"/>
        </w:rPr>
        <w:t xml:space="preserve"> </w:t>
      </w:r>
      <w:r>
        <w:rPr>
          <w:w w:val="105"/>
        </w:rPr>
        <w:t>Control</w:t>
      </w:r>
    </w:p>
    <w:p w14:paraId="4811553D" w14:textId="77777777" w:rsidR="00AC1655" w:rsidRDefault="00AC1655" w:rsidP="00AC1655">
      <w:pPr>
        <w:spacing w:before="8"/>
        <w:ind w:left="1600"/>
        <w:rPr>
          <w:sz w:val="21"/>
        </w:rPr>
      </w:pPr>
      <w:r>
        <w:rPr>
          <w:w w:val="105"/>
          <w:sz w:val="21"/>
        </w:rPr>
        <w:t xml:space="preserve">Ryan, </w:t>
      </w:r>
      <w:r>
        <w:rPr>
          <w:i/>
          <w:w w:val="105"/>
          <w:sz w:val="21"/>
        </w:rPr>
        <w:t xml:space="preserve">Five Miles Away, A World Apart, </w:t>
      </w:r>
      <w:r>
        <w:rPr>
          <w:w w:val="105"/>
          <w:sz w:val="21"/>
        </w:rPr>
        <w:t>chapters 3-4.</w:t>
      </w:r>
    </w:p>
    <w:p w14:paraId="5BFFD748" w14:textId="77777777" w:rsidR="00AC1655" w:rsidRDefault="00AC1655" w:rsidP="00AC1655">
      <w:pPr>
        <w:pStyle w:val="BodyText"/>
        <w:spacing w:before="13"/>
        <w:ind w:left="1600"/>
      </w:pPr>
      <w:r>
        <w:rPr>
          <w:w w:val="105"/>
        </w:rPr>
        <w:t>“Viva La Raza!: The Struggle of the Mexican-American People” (1974) (3pp).</w:t>
      </w:r>
    </w:p>
    <w:p w14:paraId="00F2C1FF" w14:textId="77777777" w:rsidR="00AC1655" w:rsidRDefault="00AC1655" w:rsidP="00AC1655">
      <w:pPr>
        <w:sectPr w:rsidR="00AC1655" w:rsidSect="00404236">
          <w:headerReference w:type="default" r:id="rId10"/>
          <w:pgSz w:w="12240" w:h="15840"/>
          <w:pgMar w:top="1340" w:right="1340" w:bottom="280" w:left="1280" w:header="729" w:footer="0" w:gutter="0"/>
          <w:cols w:space="720"/>
          <w:docGrid w:linePitch="299"/>
        </w:sectPr>
      </w:pPr>
    </w:p>
    <w:p w14:paraId="7C090922" w14:textId="77777777" w:rsidR="00AC1655" w:rsidRDefault="00AC1655" w:rsidP="00AC1655">
      <w:pPr>
        <w:spacing w:before="86" w:line="249" w:lineRule="auto"/>
        <w:ind w:left="2320" w:hanging="720"/>
        <w:rPr>
          <w:sz w:val="21"/>
        </w:rPr>
      </w:pPr>
      <w:r>
        <w:rPr>
          <w:w w:val="105"/>
          <w:sz w:val="21"/>
        </w:rPr>
        <w:lastRenderedPageBreak/>
        <w:t xml:space="preserve">Russell Rickford, “Community Control and the Struggle for Black Education in the 1960s,” in </w:t>
      </w:r>
      <w:r>
        <w:rPr>
          <w:i/>
          <w:w w:val="105"/>
          <w:sz w:val="21"/>
        </w:rPr>
        <w:t xml:space="preserve">We Are an African People: Independent Education, Black Power, and the Radical Imagination </w:t>
      </w:r>
      <w:r>
        <w:rPr>
          <w:w w:val="105"/>
          <w:sz w:val="21"/>
        </w:rPr>
        <w:t>(2016): 23-45.</w:t>
      </w:r>
    </w:p>
    <w:p w14:paraId="01B051B8" w14:textId="77777777" w:rsidR="00AC1655" w:rsidRDefault="00AC1655" w:rsidP="00AC1655">
      <w:pPr>
        <w:pStyle w:val="BodyText"/>
        <w:spacing w:before="6"/>
        <w:rPr>
          <w:sz w:val="22"/>
        </w:rPr>
      </w:pPr>
    </w:p>
    <w:p w14:paraId="643BC24E" w14:textId="77777777" w:rsidR="00AC1655" w:rsidRDefault="00AC1655" w:rsidP="00AC1655">
      <w:pPr>
        <w:spacing w:before="1"/>
        <w:ind w:left="1600"/>
        <w:rPr>
          <w:i/>
          <w:sz w:val="21"/>
        </w:rPr>
      </w:pPr>
      <w:r>
        <w:rPr>
          <w:i/>
          <w:w w:val="105"/>
          <w:sz w:val="21"/>
          <w:u w:val="single"/>
        </w:rPr>
        <w:t>Recommended Reading:</w:t>
      </w:r>
    </w:p>
    <w:p w14:paraId="639A0899" w14:textId="77777777" w:rsidR="00AC1655" w:rsidRDefault="00AC1655" w:rsidP="00AC1655">
      <w:pPr>
        <w:spacing w:before="12" w:line="247" w:lineRule="auto"/>
        <w:ind w:left="2320" w:hanging="720"/>
        <w:rPr>
          <w:sz w:val="21"/>
        </w:rPr>
      </w:pPr>
      <w:r>
        <w:rPr>
          <w:w w:val="105"/>
          <w:sz w:val="21"/>
        </w:rPr>
        <w:t xml:space="preserve">Mario T. Garcia and Sal Castro, </w:t>
      </w:r>
      <w:r>
        <w:rPr>
          <w:i/>
          <w:w w:val="105"/>
          <w:sz w:val="21"/>
        </w:rPr>
        <w:t xml:space="preserve">Blowout!: Sal Castro and the Chicano Study for Educational Justice </w:t>
      </w:r>
      <w:r>
        <w:rPr>
          <w:w w:val="105"/>
          <w:sz w:val="21"/>
        </w:rPr>
        <w:t>(2011).</w:t>
      </w:r>
    </w:p>
    <w:p w14:paraId="2748B365" w14:textId="77777777" w:rsidR="00AC1655" w:rsidRDefault="00AC1655" w:rsidP="00AC1655">
      <w:pPr>
        <w:pStyle w:val="BodyText"/>
        <w:rPr>
          <w:sz w:val="24"/>
        </w:rPr>
      </w:pPr>
    </w:p>
    <w:p w14:paraId="2B16ED0E" w14:textId="77777777" w:rsidR="00AC1655" w:rsidRDefault="00AC1655" w:rsidP="00AC1655">
      <w:pPr>
        <w:pStyle w:val="BodyText"/>
        <w:spacing w:before="5"/>
        <w:rPr>
          <w:sz w:val="20"/>
        </w:rPr>
      </w:pPr>
    </w:p>
    <w:p w14:paraId="2990F0E1" w14:textId="0A6E7C47" w:rsidR="00AC1655" w:rsidRDefault="00AC1655" w:rsidP="00AC1655">
      <w:pPr>
        <w:pStyle w:val="Heading1"/>
      </w:pPr>
      <w:r>
        <w:rPr>
          <w:w w:val="105"/>
        </w:rPr>
        <w:t>Thurs. 11/7: Defining Equal Educational Opportunity After Brown: Gender, Disability,</w:t>
      </w:r>
    </w:p>
    <w:p w14:paraId="3875A375" w14:textId="77777777" w:rsidR="00AC1655" w:rsidRDefault="00AC1655" w:rsidP="00AC1655">
      <w:pPr>
        <w:spacing w:before="13"/>
        <w:ind w:left="1600"/>
        <w:rPr>
          <w:b/>
          <w:sz w:val="21"/>
        </w:rPr>
      </w:pPr>
      <w:r>
        <w:rPr>
          <w:b/>
          <w:w w:val="105"/>
          <w:sz w:val="21"/>
        </w:rPr>
        <w:t>Language</w:t>
      </w:r>
    </w:p>
    <w:p w14:paraId="140C906E" w14:textId="77777777" w:rsidR="00AC1655" w:rsidRDefault="00AC1655" w:rsidP="00AC1655">
      <w:pPr>
        <w:spacing w:before="13" w:line="247" w:lineRule="auto"/>
        <w:ind w:left="2320" w:right="150" w:hanging="720"/>
        <w:rPr>
          <w:sz w:val="21"/>
        </w:rPr>
      </w:pPr>
      <w:r>
        <w:rPr>
          <w:w w:val="105"/>
          <w:sz w:val="21"/>
        </w:rPr>
        <w:t xml:space="preserve">“Is Full Inclusion of Disabled Students Desirable?” from </w:t>
      </w:r>
      <w:r>
        <w:rPr>
          <w:i/>
          <w:w w:val="105"/>
          <w:sz w:val="21"/>
        </w:rPr>
        <w:t xml:space="preserve">Taking Sides: Clashing Views on Educational Issues, </w:t>
      </w:r>
      <w:r>
        <w:rPr>
          <w:w w:val="105"/>
          <w:sz w:val="21"/>
        </w:rPr>
        <w:t>pp. 231-247.</w:t>
      </w:r>
    </w:p>
    <w:p w14:paraId="410D8608" w14:textId="77777777" w:rsidR="00AC1655" w:rsidRDefault="00AC1655" w:rsidP="00AC1655">
      <w:pPr>
        <w:spacing w:before="6"/>
        <w:ind w:left="1600"/>
        <w:rPr>
          <w:sz w:val="21"/>
        </w:rPr>
      </w:pPr>
      <w:r>
        <w:rPr>
          <w:i/>
          <w:w w:val="105"/>
          <w:sz w:val="21"/>
        </w:rPr>
        <w:t xml:space="preserve">Lau v. Nichols, </w:t>
      </w:r>
      <w:r>
        <w:rPr>
          <w:w w:val="105"/>
          <w:sz w:val="21"/>
        </w:rPr>
        <w:t>414 U.S. 563 (1974)</w:t>
      </w:r>
    </w:p>
    <w:p w14:paraId="3EDBB1FB" w14:textId="77777777" w:rsidR="00AC1655" w:rsidRDefault="00AC1655" w:rsidP="00AC1655">
      <w:pPr>
        <w:spacing w:before="13" w:line="252" w:lineRule="auto"/>
        <w:ind w:left="2320" w:hanging="720"/>
        <w:rPr>
          <w:sz w:val="21"/>
        </w:rPr>
      </w:pPr>
      <w:r>
        <w:rPr>
          <w:w w:val="105"/>
          <w:sz w:val="21"/>
        </w:rPr>
        <w:t xml:space="preserve">Rothstein, “Bilingual Education: The Controversy” from </w:t>
      </w:r>
      <w:r>
        <w:rPr>
          <w:i/>
          <w:w w:val="105"/>
          <w:sz w:val="21"/>
        </w:rPr>
        <w:t xml:space="preserve">The Jossey-Bass Reader on School Reform, </w:t>
      </w:r>
      <w:r>
        <w:rPr>
          <w:w w:val="105"/>
          <w:sz w:val="21"/>
        </w:rPr>
        <w:t>218-232.</w:t>
      </w:r>
    </w:p>
    <w:p w14:paraId="0D47B231" w14:textId="77777777" w:rsidR="00AC1655" w:rsidRDefault="00AC1655" w:rsidP="00AC1655">
      <w:pPr>
        <w:pStyle w:val="BodyText"/>
        <w:spacing w:line="252" w:lineRule="auto"/>
        <w:ind w:left="2320" w:hanging="720"/>
      </w:pPr>
      <w:r>
        <w:rPr>
          <w:w w:val="105"/>
        </w:rPr>
        <w:t xml:space="preserve">Martha Minow, “Making Waves: Schooling and Disability, Sexual Orientation, Religion, and Economic Class,” </w:t>
      </w:r>
      <w:r>
        <w:rPr>
          <w:i/>
          <w:w w:val="105"/>
        </w:rPr>
        <w:t xml:space="preserve">In Brown’s Wake, </w:t>
      </w:r>
      <w:r>
        <w:rPr>
          <w:w w:val="105"/>
        </w:rPr>
        <w:t>pp</w:t>
      </w:r>
      <w:r>
        <w:rPr>
          <w:i/>
          <w:w w:val="105"/>
        </w:rPr>
        <w:t xml:space="preserve">. </w:t>
      </w:r>
      <w:r>
        <w:rPr>
          <w:w w:val="105"/>
        </w:rPr>
        <w:t>69-95.</w:t>
      </w:r>
    </w:p>
    <w:p w14:paraId="128BCAA2" w14:textId="77777777" w:rsidR="00AC1655" w:rsidRDefault="00AC1655" w:rsidP="00AC1655">
      <w:pPr>
        <w:pStyle w:val="BodyText"/>
        <w:spacing w:before="7"/>
      </w:pPr>
    </w:p>
    <w:p w14:paraId="17E9719C" w14:textId="77777777" w:rsidR="00AC1655" w:rsidRDefault="00AC1655" w:rsidP="00AC1655">
      <w:pPr>
        <w:ind w:left="1600"/>
        <w:rPr>
          <w:i/>
          <w:sz w:val="21"/>
        </w:rPr>
      </w:pPr>
      <w:r>
        <w:rPr>
          <w:i/>
          <w:w w:val="105"/>
          <w:sz w:val="21"/>
          <w:u w:val="single"/>
        </w:rPr>
        <w:t>Recommended Reading:</w:t>
      </w:r>
    </w:p>
    <w:p w14:paraId="71B82F75" w14:textId="77777777" w:rsidR="00AC1655" w:rsidRDefault="00AC1655" w:rsidP="00AC1655">
      <w:pPr>
        <w:pStyle w:val="BodyText"/>
        <w:spacing w:before="13" w:line="252" w:lineRule="auto"/>
        <w:ind w:left="2320" w:hanging="720"/>
      </w:pPr>
      <w:r>
        <w:rPr>
          <w:w w:val="105"/>
        </w:rPr>
        <w:t>U.S. Commission on Civil Rights, “A Better Chance to Learn: Bilingual Bicultural Education,” May 1975.</w:t>
      </w:r>
    </w:p>
    <w:p w14:paraId="420187C7" w14:textId="77777777" w:rsidR="00AC1655" w:rsidRDefault="00AC1655" w:rsidP="00AC1655">
      <w:pPr>
        <w:pStyle w:val="BodyText"/>
        <w:spacing w:before="10"/>
      </w:pPr>
    </w:p>
    <w:p w14:paraId="4FC2A2E7" w14:textId="261143E0" w:rsidR="00AC1655" w:rsidRDefault="00AC1655" w:rsidP="00AC1655">
      <w:pPr>
        <w:pStyle w:val="BodyText"/>
        <w:ind w:left="160"/>
      </w:pPr>
      <w:r>
        <w:rPr>
          <w:w w:val="105"/>
          <w:u w:val="single"/>
        </w:rPr>
        <w:t>Week 11:</w:t>
      </w:r>
    </w:p>
    <w:p w14:paraId="78F047F0" w14:textId="77777777" w:rsidR="00AC1655" w:rsidRDefault="00AC1655" w:rsidP="00AC1655">
      <w:pPr>
        <w:pStyle w:val="BodyText"/>
        <w:spacing w:before="10"/>
        <w:rPr>
          <w:sz w:val="14"/>
        </w:rPr>
      </w:pPr>
    </w:p>
    <w:p w14:paraId="3504C217" w14:textId="6046524C" w:rsidR="00AC1655" w:rsidRDefault="00AC1655" w:rsidP="00AC1655">
      <w:pPr>
        <w:pStyle w:val="Heading1"/>
        <w:tabs>
          <w:tab w:val="left" w:pos="1599"/>
        </w:tabs>
        <w:spacing w:before="96"/>
      </w:pPr>
      <w:r>
        <w:rPr>
          <w:w w:val="105"/>
        </w:rPr>
        <w:t>Tues.</w:t>
      </w:r>
      <w:r>
        <w:rPr>
          <w:spacing w:val="-2"/>
          <w:w w:val="105"/>
        </w:rPr>
        <w:t xml:space="preserve"> </w:t>
      </w:r>
      <w:r>
        <w:rPr>
          <w:w w:val="105"/>
        </w:rPr>
        <w:t>11/12:</w:t>
      </w:r>
      <w:r>
        <w:rPr>
          <w:w w:val="105"/>
        </w:rPr>
        <w:tab/>
        <w:t>The Rights Revolution in the</w:t>
      </w:r>
      <w:r>
        <w:rPr>
          <w:spacing w:val="4"/>
          <w:w w:val="105"/>
        </w:rPr>
        <w:t xml:space="preserve"> </w:t>
      </w:r>
      <w:r>
        <w:rPr>
          <w:w w:val="105"/>
        </w:rPr>
        <w:t>Schools</w:t>
      </w:r>
    </w:p>
    <w:p w14:paraId="1296C898" w14:textId="77777777" w:rsidR="00AC1655" w:rsidRDefault="00AC1655" w:rsidP="00AC1655">
      <w:pPr>
        <w:spacing w:before="8" w:line="252" w:lineRule="auto"/>
        <w:ind w:left="2320" w:hanging="720"/>
        <w:rPr>
          <w:sz w:val="21"/>
        </w:rPr>
      </w:pPr>
      <w:r>
        <w:rPr>
          <w:w w:val="105"/>
          <w:sz w:val="21"/>
        </w:rPr>
        <w:t xml:space="preserve">Gael Graham, “Flaunting the Freak Flag: </w:t>
      </w:r>
      <w:r>
        <w:rPr>
          <w:i/>
          <w:w w:val="105"/>
          <w:sz w:val="21"/>
        </w:rPr>
        <w:t xml:space="preserve">Karr v. Schmidt </w:t>
      </w:r>
      <w:r>
        <w:rPr>
          <w:w w:val="105"/>
          <w:sz w:val="21"/>
        </w:rPr>
        <w:t>and the Great Hair Debate in American High Schools, 1965-1975</w:t>
      </w:r>
      <w:r>
        <w:rPr>
          <w:i/>
          <w:w w:val="105"/>
          <w:sz w:val="21"/>
        </w:rPr>
        <w:t xml:space="preserve">” Journal of American History </w:t>
      </w:r>
      <w:r>
        <w:rPr>
          <w:w w:val="105"/>
          <w:sz w:val="21"/>
        </w:rPr>
        <w:t>(2004): 522- 543.</w:t>
      </w:r>
    </w:p>
    <w:p w14:paraId="3D9A39B3" w14:textId="77777777" w:rsidR="00AC1655" w:rsidRDefault="00AC1655" w:rsidP="00AC1655">
      <w:pPr>
        <w:spacing w:line="239" w:lineRule="exact"/>
        <w:ind w:left="1600"/>
        <w:rPr>
          <w:sz w:val="21"/>
        </w:rPr>
      </w:pPr>
      <w:r>
        <w:rPr>
          <w:i/>
          <w:w w:val="105"/>
          <w:sz w:val="21"/>
        </w:rPr>
        <w:t xml:space="preserve">Tinker v. Des Moines </w:t>
      </w:r>
      <w:r>
        <w:rPr>
          <w:w w:val="105"/>
          <w:sz w:val="21"/>
        </w:rPr>
        <w:t>(1969) (11pp)</w:t>
      </w:r>
    </w:p>
    <w:p w14:paraId="60A450A2" w14:textId="77777777" w:rsidR="00AC1655" w:rsidRDefault="00AC1655" w:rsidP="00AC1655">
      <w:pPr>
        <w:spacing w:before="13"/>
        <w:ind w:left="1600"/>
        <w:rPr>
          <w:sz w:val="21"/>
        </w:rPr>
      </w:pPr>
      <w:r>
        <w:rPr>
          <w:i/>
          <w:w w:val="105"/>
          <w:sz w:val="21"/>
        </w:rPr>
        <w:t xml:space="preserve">Wisconsin v. Yoder </w:t>
      </w:r>
      <w:r>
        <w:rPr>
          <w:w w:val="105"/>
          <w:sz w:val="21"/>
        </w:rPr>
        <w:t>(1971)</w:t>
      </w:r>
    </w:p>
    <w:p w14:paraId="1AB63111" w14:textId="77777777" w:rsidR="00AC1655" w:rsidRDefault="00AC1655" w:rsidP="00AC1655">
      <w:pPr>
        <w:pStyle w:val="BodyText"/>
        <w:spacing w:before="3"/>
        <w:rPr>
          <w:sz w:val="23"/>
        </w:rPr>
      </w:pPr>
    </w:p>
    <w:p w14:paraId="5A852753" w14:textId="09AC9C87" w:rsidR="00AC1655" w:rsidRDefault="00AC1655" w:rsidP="00AC1655">
      <w:pPr>
        <w:pStyle w:val="Heading1"/>
      </w:pPr>
      <w:r>
        <w:rPr>
          <w:w w:val="105"/>
        </w:rPr>
        <w:t>Thurs. 11/14: Thanksgiving – no class.</w:t>
      </w:r>
    </w:p>
    <w:p w14:paraId="4142864D" w14:textId="77777777" w:rsidR="00AC1655" w:rsidRDefault="00AC1655" w:rsidP="00AC1655">
      <w:pPr>
        <w:pStyle w:val="BodyText"/>
        <w:rPr>
          <w:b/>
          <w:sz w:val="24"/>
        </w:rPr>
      </w:pPr>
    </w:p>
    <w:p w14:paraId="30270813" w14:textId="77777777" w:rsidR="00AC1655" w:rsidRDefault="00AC1655" w:rsidP="00AC1655">
      <w:pPr>
        <w:pStyle w:val="BodyText"/>
        <w:spacing w:before="11"/>
        <w:rPr>
          <w:b/>
          <w:sz w:val="20"/>
        </w:rPr>
      </w:pPr>
    </w:p>
    <w:p w14:paraId="0E8A5A4E" w14:textId="44BBC215" w:rsidR="00AC1655" w:rsidRDefault="00AC1655" w:rsidP="00AC1655">
      <w:pPr>
        <w:pStyle w:val="BodyText"/>
        <w:spacing w:before="97"/>
        <w:ind w:left="160"/>
      </w:pPr>
      <w:r>
        <w:rPr>
          <w:w w:val="105"/>
          <w:u w:val="single"/>
        </w:rPr>
        <w:t>Week 12:</w:t>
      </w:r>
    </w:p>
    <w:p w14:paraId="6CB72B8A" w14:textId="2A600B68" w:rsidR="00AC1655" w:rsidRDefault="00AC1655" w:rsidP="00AC1655">
      <w:pPr>
        <w:pStyle w:val="Heading1"/>
        <w:tabs>
          <w:tab w:val="left" w:pos="1599"/>
        </w:tabs>
        <w:spacing w:before="12"/>
      </w:pPr>
      <w:r>
        <w:rPr>
          <w:w w:val="105"/>
        </w:rPr>
        <w:t>Tues.</w:t>
      </w:r>
      <w:r>
        <w:rPr>
          <w:spacing w:val="-3"/>
          <w:w w:val="105"/>
        </w:rPr>
        <w:t xml:space="preserve"> </w:t>
      </w:r>
      <w:r>
        <w:rPr>
          <w:w w:val="105"/>
        </w:rPr>
        <w:t>11/19</w:t>
      </w:r>
      <w:r>
        <w:rPr>
          <w:w w:val="105"/>
        </w:rPr>
        <w:tab/>
        <w:t>Religion, Parents Rights, and the Schools in Post-WWII</w:t>
      </w:r>
      <w:r>
        <w:rPr>
          <w:spacing w:val="-1"/>
          <w:w w:val="105"/>
        </w:rPr>
        <w:t xml:space="preserve"> </w:t>
      </w:r>
      <w:r>
        <w:rPr>
          <w:w w:val="105"/>
        </w:rPr>
        <w:t>America</w:t>
      </w:r>
    </w:p>
    <w:p w14:paraId="4A0E38BB" w14:textId="77777777" w:rsidR="00AC1655" w:rsidRDefault="00AC1655" w:rsidP="00AC1655">
      <w:pPr>
        <w:spacing w:before="9" w:line="252" w:lineRule="auto"/>
        <w:ind w:left="2320" w:hanging="720"/>
        <w:rPr>
          <w:sz w:val="21"/>
        </w:rPr>
      </w:pPr>
      <w:r>
        <w:rPr>
          <w:w w:val="105"/>
          <w:sz w:val="21"/>
        </w:rPr>
        <w:t xml:space="preserve">James Fraser, “Culture Wars, Creationism, and the Reagan Revolution” from </w:t>
      </w:r>
      <w:r>
        <w:rPr>
          <w:i/>
          <w:w w:val="105"/>
          <w:sz w:val="21"/>
        </w:rPr>
        <w:t xml:space="preserve">Between Church and State: Religion and Public Education in a Multicultural America </w:t>
      </w:r>
      <w:r>
        <w:rPr>
          <w:w w:val="105"/>
          <w:sz w:val="21"/>
        </w:rPr>
        <w:t>(1999), pp. 155-182.</w:t>
      </w:r>
    </w:p>
    <w:p w14:paraId="1EA3317B" w14:textId="77777777" w:rsidR="00AC1655" w:rsidRDefault="00AC1655" w:rsidP="00AC1655">
      <w:pPr>
        <w:pStyle w:val="BodyText"/>
        <w:spacing w:before="2"/>
        <w:ind w:left="1600"/>
      </w:pPr>
      <w:r>
        <w:rPr>
          <w:w w:val="105"/>
        </w:rPr>
        <w:t>Charles Glenn, “Curriculum in the Public Schools: Can Compromise be Reached?”</w:t>
      </w:r>
    </w:p>
    <w:p w14:paraId="75AE0376" w14:textId="77777777" w:rsidR="00AC1655" w:rsidRDefault="00AC1655" w:rsidP="00AC1655">
      <w:pPr>
        <w:spacing w:before="8"/>
        <w:ind w:left="479" w:right="2314"/>
        <w:jc w:val="center"/>
        <w:rPr>
          <w:sz w:val="21"/>
        </w:rPr>
      </w:pPr>
      <w:r>
        <w:rPr>
          <w:i/>
          <w:w w:val="105"/>
          <w:sz w:val="21"/>
        </w:rPr>
        <w:t xml:space="preserve">Christian Century </w:t>
      </w:r>
      <w:r>
        <w:rPr>
          <w:w w:val="105"/>
          <w:sz w:val="21"/>
        </w:rPr>
        <w:t>(1987): 441-443.</w:t>
      </w:r>
    </w:p>
    <w:p w14:paraId="2FC7C685" w14:textId="77777777" w:rsidR="00AC1655" w:rsidRDefault="00AC1655" w:rsidP="00AC1655">
      <w:pPr>
        <w:spacing w:before="13"/>
        <w:ind w:left="1600"/>
        <w:rPr>
          <w:sz w:val="21"/>
        </w:rPr>
      </w:pPr>
      <w:r>
        <w:rPr>
          <w:w w:val="105"/>
          <w:sz w:val="21"/>
        </w:rPr>
        <w:t xml:space="preserve">Editorials and Letters to the Editor on </w:t>
      </w:r>
      <w:r>
        <w:rPr>
          <w:i/>
          <w:w w:val="105"/>
          <w:sz w:val="21"/>
        </w:rPr>
        <w:t xml:space="preserve">Engle v. Vitale, </w:t>
      </w:r>
      <w:r>
        <w:rPr>
          <w:w w:val="105"/>
          <w:sz w:val="21"/>
        </w:rPr>
        <w:t>1962</w:t>
      </w:r>
    </w:p>
    <w:p w14:paraId="1E17B183" w14:textId="77777777" w:rsidR="00AC1655" w:rsidRDefault="00AC1655" w:rsidP="00AC1655">
      <w:pPr>
        <w:pStyle w:val="BodyText"/>
        <w:spacing w:before="9"/>
        <w:rPr>
          <w:sz w:val="22"/>
        </w:rPr>
      </w:pPr>
    </w:p>
    <w:p w14:paraId="0E01B63A" w14:textId="20A5A4C8" w:rsidR="00AC1655" w:rsidRDefault="00AC1655" w:rsidP="00AC1655">
      <w:pPr>
        <w:pStyle w:val="Heading1"/>
        <w:tabs>
          <w:tab w:val="left" w:pos="1599"/>
        </w:tabs>
        <w:spacing w:before="1"/>
      </w:pPr>
      <w:r>
        <w:rPr>
          <w:w w:val="105"/>
        </w:rPr>
        <w:t>Thurs.</w:t>
      </w:r>
      <w:r>
        <w:rPr>
          <w:spacing w:val="-3"/>
          <w:w w:val="105"/>
        </w:rPr>
        <w:t xml:space="preserve"> </w:t>
      </w:r>
      <w:r>
        <w:rPr>
          <w:w w:val="105"/>
        </w:rPr>
        <w:t>11/21</w:t>
      </w:r>
      <w:r>
        <w:rPr>
          <w:w w:val="105"/>
        </w:rPr>
        <w:tab/>
        <w:t>A Nation at Risk: A Crisis of School</w:t>
      </w:r>
      <w:r>
        <w:rPr>
          <w:spacing w:val="6"/>
          <w:w w:val="105"/>
        </w:rPr>
        <w:t xml:space="preserve"> </w:t>
      </w:r>
      <w:r>
        <w:rPr>
          <w:w w:val="105"/>
        </w:rPr>
        <w:t>Failure?</w:t>
      </w:r>
    </w:p>
    <w:p w14:paraId="72B8750E" w14:textId="77777777" w:rsidR="00AC1655" w:rsidRDefault="00AC1655" w:rsidP="00AC1655">
      <w:pPr>
        <w:spacing w:before="13"/>
        <w:ind w:left="1600"/>
        <w:rPr>
          <w:sz w:val="21"/>
        </w:rPr>
      </w:pPr>
      <w:r>
        <w:rPr>
          <w:w w:val="105"/>
          <w:sz w:val="21"/>
        </w:rPr>
        <w:lastRenderedPageBreak/>
        <w:t xml:space="preserve">Commission on Excellence in Education, </w:t>
      </w:r>
      <w:r>
        <w:rPr>
          <w:i/>
          <w:w w:val="105"/>
          <w:sz w:val="21"/>
        </w:rPr>
        <w:t xml:space="preserve">A Nation at Risk </w:t>
      </w:r>
      <w:r>
        <w:rPr>
          <w:w w:val="105"/>
          <w:sz w:val="21"/>
        </w:rPr>
        <w:t>(1983)</w:t>
      </w:r>
    </w:p>
    <w:p w14:paraId="296F9DD0" w14:textId="77777777" w:rsidR="00AC1655" w:rsidRDefault="00AC1655" w:rsidP="00AC1655">
      <w:pPr>
        <w:spacing w:before="13" w:line="247" w:lineRule="auto"/>
        <w:ind w:left="1600"/>
        <w:rPr>
          <w:sz w:val="21"/>
        </w:rPr>
      </w:pPr>
      <w:r>
        <w:rPr>
          <w:w w:val="105"/>
          <w:sz w:val="21"/>
        </w:rPr>
        <w:t xml:space="preserve">Excerpt. Bastian, et. al, </w:t>
      </w:r>
      <w:r>
        <w:rPr>
          <w:i/>
          <w:w w:val="105"/>
          <w:sz w:val="21"/>
        </w:rPr>
        <w:t xml:space="preserve">Choosing Equality: The Case for Democratic Schooling </w:t>
      </w:r>
      <w:r>
        <w:rPr>
          <w:w w:val="105"/>
          <w:sz w:val="21"/>
        </w:rPr>
        <w:t xml:space="preserve">(1985) Excerpt, David Berliner and Bruce Biddle, </w:t>
      </w:r>
      <w:r>
        <w:rPr>
          <w:i/>
          <w:w w:val="105"/>
          <w:sz w:val="21"/>
        </w:rPr>
        <w:t xml:space="preserve">The Manufactured Crisis </w:t>
      </w:r>
      <w:r>
        <w:rPr>
          <w:w w:val="105"/>
          <w:sz w:val="21"/>
        </w:rPr>
        <w:t>(1995)</w:t>
      </w:r>
    </w:p>
    <w:p w14:paraId="3A05F4A0" w14:textId="77777777" w:rsidR="00AC1655" w:rsidRDefault="00AC1655" w:rsidP="00AC1655">
      <w:pPr>
        <w:spacing w:line="247" w:lineRule="auto"/>
        <w:rPr>
          <w:sz w:val="21"/>
        </w:rPr>
        <w:sectPr w:rsidR="00AC1655" w:rsidSect="00404236">
          <w:pgSz w:w="15840" w:h="12240" w:orient="landscape"/>
          <w:pgMar w:top="1340" w:right="280" w:bottom="1280" w:left="1340" w:header="729" w:footer="0" w:gutter="0"/>
          <w:cols w:space="720"/>
          <w:docGrid w:linePitch="299"/>
        </w:sectPr>
      </w:pPr>
    </w:p>
    <w:p w14:paraId="11868395" w14:textId="77777777" w:rsidR="00AC1655" w:rsidRDefault="00AC1655" w:rsidP="00AC1655">
      <w:pPr>
        <w:pStyle w:val="BodyText"/>
        <w:spacing w:before="2"/>
      </w:pPr>
    </w:p>
    <w:p w14:paraId="70729C5B" w14:textId="4E4F8559" w:rsidR="00AC1655" w:rsidRDefault="00AC1655" w:rsidP="00AC1655">
      <w:pPr>
        <w:pStyle w:val="BodyText"/>
        <w:spacing w:before="97"/>
        <w:ind w:left="160"/>
      </w:pPr>
      <w:r>
        <w:rPr>
          <w:w w:val="105"/>
          <w:u w:val="single"/>
        </w:rPr>
        <w:t>Week 13</w:t>
      </w:r>
    </w:p>
    <w:p w14:paraId="77E535DB" w14:textId="072006B1" w:rsidR="00AC1655" w:rsidRDefault="00AC1655" w:rsidP="00AC1655">
      <w:pPr>
        <w:pStyle w:val="Heading1"/>
        <w:tabs>
          <w:tab w:val="left" w:pos="1599"/>
        </w:tabs>
        <w:spacing w:before="8"/>
      </w:pPr>
      <w:r>
        <w:rPr>
          <w:w w:val="105"/>
        </w:rPr>
        <w:t>Tues.</w:t>
      </w:r>
      <w:r>
        <w:rPr>
          <w:spacing w:val="-2"/>
          <w:w w:val="105"/>
        </w:rPr>
        <w:t xml:space="preserve"> </w:t>
      </w:r>
      <w:r>
        <w:rPr>
          <w:w w:val="105"/>
        </w:rPr>
        <w:t>11/26:</w:t>
      </w:r>
      <w:r>
        <w:rPr>
          <w:w w:val="105"/>
        </w:rPr>
        <w:tab/>
        <w:t>Standards, Accountability, and the Changing Contours of State and Federal</w:t>
      </w:r>
      <w:r>
        <w:rPr>
          <w:spacing w:val="-25"/>
          <w:w w:val="105"/>
        </w:rPr>
        <w:t xml:space="preserve"> </w:t>
      </w:r>
      <w:r>
        <w:rPr>
          <w:w w:val="105"/>
        </w:rPr>
        <w:t>Policy</w:t>
      </w:r>
    </w:p>
    <w:p w14:paraId="2F501ADB" w14:textId="77777777" w:rsidR="00AC1655" w:rsidRDefault="00AC1655" w:rsidP="00AC1655">
      <w:pPr>
        <w:spacing w:before="13" w:line="252" w:lineRule="auto"/>
        <w:ind w:left="2320" w:right="345" w:hanging="720"/>
        <w:rPr>
          <w:sz w:val="21"/>
        </w:rPr>
      </w:pPr>
      <w:r>
        <w:rPr>
          <w:w w:val="105"/>
          <w:sz w:val="21"/>
        </w:rPr>
        <w:t xml:space="preserve">“Can Federal Initiatives Rescue Failing Schools?” from </w:t>
      </w:r>
      <w:r>
        <w:rPr>
          <w:i/>
          <w:w w:val="105"/>
          <w:sz w:val="21"/>
        </w:rPr>
        <w:t xml:space="preserve">Taking Sides: Clashing Views on Educational Issues, </w:t>
      </w:r>
      <w:r>
        <w:rPr>
          <w:w w:val="105"/>
          <w:sz w:val="21"/>
        </w:rPr>
        <w:t>pp. 112-126.</w:t>
      </w:r>
    </w:p>
    <w:p w14:paraId="2F23069F" w14:textId="77777777" w:rsidR="00AC1655" w:rsidRDefault="00AC1655" w:rsidP="00AC1655">
      <w:pPr>
        <w:spacing w:before="2" w:line="247" w:lineRule="auto"/>
        <w:ind w:left="2320" w:right="150" w:hanging="720"/>
        <w:rPr>
          <w:sz w:val="21"/>
        </w:rPr>
      </w:pPr>
      <w:r>
        <w:rPr>
          <w:w w:val="105"/>
          <w:sz w:val="21"/>
        </w:rPr>
        <w:t xml:space="preserve">Diane Ravitch, </w:t>
      </w:r>
      <w:r>
        <w:rPr>
          <w:i/>
          <w:w w:val="105"/>
          <w:sz w:val="21"/>
        </w:rPr>
        <w:t xml:space="preserve">The Death and Life of the Great American School System: How Testing and Choice are Undermining Education </w:t>
      </w:r>
      <w:r>
        <w:rPr>
          <w:w w:val="105"/>
          <w:sz w:val="21"/>
        </w:rPr>
        <w:t>(2010), chaps. 2,6, pp. 15-30, 93-112.</w:t>
      </w:r>
    </w:p>
    <w:p w14:paraId="6DC1CB0A" w14:textId="77777777" w:rsidR="00AC1655" w:rsidRDefault="00AC1655" w:rsidP="00AC1655">
      <w:pPr>
        <w:pStyle w:val="BodyText"/>
        <w:spacing w:before="8"/>
        <w:rPr>
          <w:sz w:val="22"/>
        </w:rPr>
      </w:pPr>
    </w:p>
    <w:p w14:paraId="3E973133" w14:textId="5B51C54E" w:rsidR="00AC1655" w:rsidRDefault="00AC1655" w:rsidP="00AC1655">
      <w:pPr>
        <w:pStyle w:val="Heading1"/>
        <w:tabs>
          <w:tab w:val="left" w:pos="1599"/>
        </w:tabs>
      </w:pPr>
      <w:r>
        <w:rPr>
          <w:w w:val="105"/>
        </w:rPr>
        <w:t>Thurs</w:t>
      </w:r>
      <w:r>
        <w:rPr>
          <w:spacing w:val="-3"/>
          <w:w w:val="105"/>
        </w:rPr>
        <w:t xml:space="preserve"> </w:t>
      </w:r>
      <w:r>
        <w:rPr>
          <w:w w:val="105"/>
        </w:rPr>
        <w:t>11/28</w:t>
      </w:r>
      <w:r>
        <w:rPr>
          <w:w w:val="105"/>
        </w:rPr>
        <w:tab/>
        <w:t>School Choice: Charter Schools and</w:t>
      </w:r>
      <w:r>
        <w:rPr>
          <w:spacing w:val="3"/>
          <w:w w:val="105"/>
        </w:rPr>
        <w:t xml:space="preserve"> </w:t>
      </w:r>
      <w:r>
        <w:rPr>
          <w:w w:val="105"/>
        </w:rPr>
        <w:t>Vouchers</w:t>
      </w:r>
    </w:p>
    <w:p w14:paraId="49474107" w14:textId="77777777" w:rsidR="00AC1655" w:rsidRDefault="00AC1655" w:rsidP="00AC1655">
      <w:pPr>
        <w:spacing w:before="8"/>
        <w:ind w:left="1600"/>
        <w:rPr>
          <w:sz w:val="21"/>
        </w:rPr>
      </w:pPr>
      <w:r>
        <w:rPr>
          <w:w w:val="105"/>
          <w:sz w:val="21"/>
        </w:rPr>
        <w:t xml:space="preserve">Ryan, </w:t>
      </w:r>
      <w:r>
        <w:rPr>
          <w:i/>
          <w:w w:val="105"/>
          <w:sz w:val="21"/>
        </w:rPr>
        <w:t xml:space="preserve">Five Miles Away, A World Apart, </w:t>
      </w:r>
      <w:r>
        <w:rPr>
          <w:w w:val="105"/>
          <w:sz w:val="21"/>
        </w:rPr>
        <w:t>chapters 5 and 8.</w:t>
      </w:r>
    </w:p>
    <w:p w14:paraId="4D9678AB" w14:textId="77777777" w:rsidR="00AC1655" w:rsidRDefault="00AC1655" w:rsidP="00AC1655">
      <w:pPr>
        <w:pStyle w:val="BodyText"/>
        <w:spacing w:before="13" w:line="252" w:lineRule="auto"/>
        <w:ind w:left="2320" w:right="150" w:hanging="720"/>
      </w:pPr>
      <w:r>
        <w:rPr>
          <w:w w:val="105"/>
        </w:rPr>
        <w:t>John Chubb, “Making Schools Better: Choice and Educational Improvement” (1989) 6pp)</w:t>
      </w:r>
    </w:p>
    <w:p w14:paraId="20A00AC5" w14:textId="77777777" w:rsidR="00AC1655" w:rsidRDefault="00AC1655" w:rsidP="00AC1655">
      <w:pPr>
        <w:pStyle w:val="BodyText"/>
        <w:spacing w:line="252" w:lineRule="auto"/>
        <w:ind w:left="1600" w:right="1819"/>
      </w:pPr>
      <w:r>
        <w:rPr>
          <w:w w:val="105"/>
        </w:rPr>
        <w:t xml:space="preserve">Deborah Meier, “Choice Can </w:t>
      </w:r>
      <w:r>
        <w:rPr>
          <w:i/>
          <w:w w:val="105"/>
        </w:rPr>
        <w:t xml:space="preserve">Save </w:t>
      </w:r>
      <w:r>
        <w:rPr>
          <w:w w:val="105"/>
        </w:rPr>
        <w:t>Public Education” (1991) (6pp.) Barbara Miner, “Why I Don’t Vouch for Vouchers” (1995) (4pp) Marc Bernstein, “Why I’m Wary of Charter Schools” (1999) (6pp.)</w:t>
      </w:r>
    </w:p>
    <w:p w14:paraId="36C9E875" w14:textId="77777777" w:rsidR="00AC1655" w:rsidRDefault="00AC1655" w:rsidP="00AC1655">
      <w:pPr>
        <w:pStyle w:val="BodyText"/>
        <w:ind w:left="1600"/>
      </w:pPr>
      <w:r>
        <w:rPr>
          <w:w w:val="105"/>
        </w:rPr>
        <w:t>Howard Fuller, “The Continuing Struggle for School Choice” (2004) (4pp.)</w:t>
      </w:r>
    </w:p>
    <w:p w14:paraId="7AE78F84" w14:textId="77777777" w:rsidR="00AC1655" w:rsidRDefault="00AC1655" w:rsidP="00AC1655">
      <w:pPr>
        <w:pStyle w:val="BodyText"/>
        <w:rPr>
          <w:sz w:val="24"/>
        </w:rPr>
      </w:pPr>
    </w:p>
    <w:p w14:paraId="2079B1F1" w14:textId="77777777" w:rsidR="00AC1655" w:rsidRDefault="00AC1655" w:rsidP="00AC1655">
      <w:pPr>
        <w:pStyle w:val="BodyText"/>
        <w:spacing w:before="10"/>
        <w:rPr>
          <w:sz w:val="20"/>
        </w:rPr>
      </w:pPr>
    </w:p>
    <w:p w14:paraId="77AC2F1B" w14:textId="21DA7B50" w:rsidR="00AC1655" w:rsidRDefault="00AC1655" w:rsidP="00AC1655">
      <w:pPr>
        <w:ind w:left="160"/>
        <w:rPr>
          <w:b/>
          <w:sz w:val="21"/>
        </w:rPr>
      </w:pPr>
      <w:r>
        <w:rPr>
          <w:b/>
          <w:w w:val="105"/>
          <w:sz w:val="21"/>
          <w:u w:val="single"/>
        </w:rPr>
        <w:t>Week 14</w:t>
      </w:r>
    </w:p>
    <w:p w14:paraId="239826BB" w14:textId="77777777" w:rsidR="00AC1655" w:rsidRDefault="00AC1655" w:rsidP="00AC1655">
      <w:pPr>
        <w:pStyle w:val="BodyText"/>
        <w:spacing w:before="5"/>
        <w:rPr>
          <w:b/>
          <w:sz w:val="14"/>
        </w:rPr>
      </w:pPr>
    </w:p>
    <w:p w14:paraId="605CD6D0" w14:textId="77777777" w:rsidR="00AC1655" w:rsidRDefault="00AC1655" w:rsidP="00AC1655">
      <w:pPr>
        <w:tabs>
          <w:tab w:val="left" w:pos="1599"/>
        </w:tabs>
        <w:spacing w:before="97" w:line="252" w:lineRule="auto"/>
        <w:ind w:left="1600" w:right="757" w:hanging="1440"/>
        <w:rPr>
          <w:b/>
          <w:sz w:val="21"/>
        </w:rPr>
      </w:pPr>
      <w:r>
        <w:rPr>
          <w:b/>
          <w:w w:val="105"/>
          <w:sz w:val="21"/>
        </w:rPr>
        <w:t>Tues</w:t>
      </w:r>
      <w:r>
        <w:rPr>
          <w:b/>
          <w:spacing w:val="-2"/>
          <w:w w:val="105"/>
          <w:sz w:val="21"/>
        </w:rPr>
        <w:t xml:space="preserve"> </w:t>
      </w:r>
      <w:r>
        <w:rPr>
          <w:b/>
          <w:w w:val="105"/>
          <w:sz w:val="21"/>
        </w:rPr>
        <w:t>12/3</w:t>
      </w:r>
      <w:r>
        <w:rPr>
          <w:b/>
          <w:w w:val="105"/>
          <w:sz w:val="21"/>
        </w:rPr>
        <w:tab/>
        <w:t>Course conclusion and review: what can the history of education tell us</w:t>
      </w:r>
      <w:r>
        <w:rPr>
          <w:b/>
          <w:spacing w:val="-39"/>
          <w:w w:val="105"/>
          <w:sz w:val="21"/>
        </w:rPr>
        <w:t xml:space="preserve"> </w:t>
      </w:r>
      <w:r>
        <w:rPr>
          <w:b/>
          <w:w w:val="105"/>
          <w:sz w:val="21"/>
        </w:rPr>
        <w:t>about schools today?</w:t>
      </w:r>
    </w:p>
    <w:p w14:paraId="1F129A98" w14:textId="77316A47" w:rsidR="00AC1655" w:rsidRDefault="00AC1655" w:rsidP="00AC1655">
      <w:pPr>
        <w:tabs>
          <w:tab w:val="left" w:pos="1599"/>
        </w:tabs>
        <w:spacing w:before="97" w:line="252" w:lineRule="auto"/>
        <w:ind w:left="1600" w:right="757" w:hanging="1440"/>
        <w:rPr>
          <w:b/>
          <w:sz w:val="21"/>
        </w:rPr>
      </w:pPr>
      <w:r>
        <w:rPr>
          <w:b/>
          <w:w w:val="105"/>
          <w:sz w:val="21"/>
        </w:rPr>
        <w:t>Thurs</w:t>
      </w:r>
      <w:r>
        <w:rPr>
          <w:b/>
          <w:spacing w:val="-2"/>
          <w:w w:val="105"/>
          <w:sz w:val="21"/>
        </w:rPr>
        <w:t xml:space="preserve"> </w:t>
      </w:r>
      <w:r>
        <w:rPr>
          <w:b/>
          <w:w w:val="105"/>
          <w:sz w:val="21"/>
        </w:rPr>
        <w:t>12/5</w:t>
      </w:r>
      <w:r>
        <w:rPr>
          <w:b/>
          <w:w w:val="105"/>
          <w:sz w:val="21"/>
        </w:rPr>
        <w:tab/>
        <w:t>Course conclusion and review: what can the history of education tell us</w:t>
      </w:r>
      <w:r>
        <w:rPr>
          <w:b/>
          <w:spacing w:val="-39"/>
          <w:w w:val="105"/>
          <w:sz w:val="21"/>
        </w:rPr>
        <w:t xml:space="preserve"> </w:t>
      </w:r>
      <w:r>
        <w:rPr>
          <w:b/>
          <w:w w:val="105"/>
          <w:sz w:val="21"/>
        </w:rPr>
        <w:t>about schools today?</w:t>
      </w:r>
    </w:p>
    <w:p w14:paraId="27C177B6" w14:textId="77777777" w:rsidR="00AC1655" w:rsidRDefault="00AC1655" w:rsidP="00AC1655">
      <w:pPr>
        <w:pStyle w:val="BodyText"/>
        <w:rPr>
          <w:b/>
          <w:sz w:val="24"/>
        </w:rPr>
      </w:pPr>
    </w:p>
    <w:p w14:paraId="441A4753" w14:textId="77777777" w:rsidR="00AC1655" w:rsidRDefault="00AC1655" w:rsidP="00AC1655">
      <w:pPr>
        <w:pStyle w:val="BodyText"/>
        <w:spacing w:before="11"/>
        <w:rPr>
          <w:b/>
          <w:sz w:val="19"/>
        </w:rPr>
      </w:pPr>
    </w:p>
    <w:p w14:paraId="3F51EF72" w14:textId="55B6F096" w:rsidR="0062095B" w:rsidRDefault="0062095B" w:rsidP="0037667B">
      <w:pPr>
        <w:rPr>
          <w:b/>
          <w:sz w:val="21"/>
        </w:rPr>
      </w:pPr>
    </w:p>
    <w:sectPr w:rsidR="0062095B" w:rsidSect="00404236">
      <w:pgSz w:w="15840" w:h="12240" w:orient="landscape"/>
      <w:pgMar w:top="1340" w:right="280" w:bottom="1280" w:left="1340" w:header="72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0AFC5" w14:textId="77777777" w:rsidR="006A251D" w:rsidRDefault="006A251D">
      <w:r>
        <w:separator/>
      </w:r>
    </w:p>
  </w:endnote>
  <w:endnote w:type="continuationSeparator" w:id="0">
    <w:p w14:paraId="48BB5FFE" w14:textId="77777777" w:rsidR="006A251D" w:rsidRDefault="006A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BoldItalicMT">
    <w:altName w:val="TimesNewRomanPS-BoldItalicMT"/>
    <w:panose1 w:val="02020703060505090304"/>
    <w:charset w:val="00"/>
    <w:family w:val="roman"/>
    <w:pitch w:val="variable"/>
    <w:sig w:usb0="E0000AFF" w:usb1="00007843"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F1C6D" w14:textId="77777777" w:rsidR="006A251D" w:rsidRDefault="006A251D">
      <w:r>
        <w:separator/>
      </w:r>
    </w:p>
  </w:footnote>
  <w:footnote w:type="continuationSeparator" w:id="0">
    <w:p w14:paraId="48EFDA2D" w14:textId="77777777" w:rsidR="006A251D" w:rsidRDefault="006A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B90A" w14:textId="77777777" w:rsidR="00AC1655" w:rsidRDefault="006A251D">
    <w:pPr>
      <w:pStyle w:val="BodyText"/>
      <w:spacing w:line="14" w:lineRule="auto"/>
      <w:rPr>
        <w:sz w:val="20"/>
      </w:rPr>
    </w:pPr>
    <w:r>
      <w:pict w14:anchorId="425951B4">
        <v:shapetype id="_x0000_t202" coordsize="21600,21600" o:spt="202" path="m,l,21600r21600,l21600,xe">
          <v:stroke joinstyle="miter"/>
          <v:path gradientshapeok="t" o:connecttype="rect"/>
        </v:shapetype>
        <v:shape id="_x0000_s2049" type="#_x0000_t202" alt="" style="position:absolute;margin-left:532.5pt;margin-top:35.45pt;width:9.4pt;height:14pt;z-index:-251658752;mso-wrap-style:square;mso-wrap-edited:f;mso-width-percent:0;mso-height-percent:0;mso-position-horizontal-relative:page;mso-position-vertical-relative:page;mso-width-percent:0;mso-height-percent:0;v-text-anchor:top" filled="f" stroked="f">
          <v:textbox inset="0,0,0,0">
            <w:txbxContent>
              <w:p w14:paraId="0D6778E3" w14:textId="77777777" w:rsidR="00AC1655" w:rsidRDefault="00AC1655">
                <w:pPr>
                  <w:pStyle w:val="BodyText"/>
                  <w:spacing w:before="16"/>
                  <w:ind w:left="40"/>
                </w:pPr>
                <w:r>
                  <w:fldChar w:fldCharType="begin"/>
                </w:r>
                <w:r>
                  <w:rPr>
                    <w:w w:val="102"/>
                  </w:rPr>
                  <w:instrText xml:space="preserve"> PAGE </w:instrText>
                </w:r>
                <w:r>
                  <w:fldChar w:fldCharType="separate"/>
                </w:r>
                <w: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6179B"/>
    <w:multiLevelType w:val="hybridMultilevel"/>
    <w:tmpl w:val="B7A00BE8"/>
    <w:lvl w:ilvl="0" w:tplc="39E8D362">
      <w:start w:val="1"/>
      <w:numFmt w:val="decimal"/>
      <w:lvlText w:val="%1."/>
      <w:lvlJc w:val="left"/>
      <w:pPr>
        <w:ind w:left="520" w:hanging="360"/>
      </w:pPr>
      <w:rPr>
        <w:rFonts w:ascii="Times New Roman" w:eastAsia="Times New Roman" w:hAnsi="Times New Roman" w:cs="Times New Roman" w:hint="default"/>
        <w:spacing w:val="0"/>
        <w:w w:val="102"/>
        <w:sz w:val="21"/>
        <w:szCs w:val="21"/>
      </w:rPr>
    </w:lvl>
    <w:lvl w:ilvl="1" w:tplc="D44013DC">
      <w:numFmt w:val="bullet"/>
      <w:lvlText w:val="•"/>
      <w:lvlJc w:val="left"/>
      <w:pPr>
        <w:ind w:left="1430" w:hanging="360"/>
      </w:pPr>
      <w:rPr>
        <w:rFonts w:hint="default"/>
      </w:rPr>
    </w:lvl>
    <w:lvl w:ilvl="2" w:tplc="2E141D50">
      <w:numFmt w:val="bullet"/>
      <w:lvlText w:val="•"/>
      <w:lvlJc w:val="left"/>
      <w:pPr>
        <w:ind w:left="2340" w:hanging="360"/>
      </w:pPr>
      <w:rPr>
        <w:rFonts w:hint="default"/>
      </w:rPr>
    </w:lvl>
    <w:lvl w:ilvl="3" w:tplc="FD28995A">
      <w:numFmt w:val="bullet"/>
      <w:lvlText w:val="•"/>
      <w:lvlJc w:val="left"/>
      <w:pPr>
        <w:ind w:left="3250" w:hanging="360"/>
      </w:pPr>
      <w:rPr>
        <w:rFonts w:hint="default"/>
      </w:rPr>
    </w:lvl>
    <w:lvl w:ilvl="4" w:tplc="79A2C8A6">
      <w:numFmt w:val="bullet"/>
      <w:lvlText w:val="•"/>
      <w:lvlJc w:val="left"/>
      <w:pPr>
        <w:ind w:left="4160" w:hanging="360"/>
      </w:pPr>
      <w:rPr>
        <w:rFonts w:hint="default"/>
      </w:rPr>
    </w:lvl>
    <w:lvl w:ilvl="5" w:tplc="346EA662">
      <w:numFmt w:val="bullet"/>
      <w:lvlText w:val="•"/>
      <w:lvlJc w:val="left"/>
      <w:pPr>
        <w:ind w:left="5070" w:hanging="360"/>
      </w:pPr>
      <w:rPr>
        <w:rFonts w:hint="default"/>
      </w:rPr>
    </w:lvl>
    <w:lvl w:ilvl="6" w:tplc="9DE84FAC">
      <w:numFmt w:val="bullet"/>
      <w:lvlText w:val="•"/>
      <w:lvlJc w:val="left"/>
      <w:pPr>
        <w:ind w:left="5980" w:hanging="360"/>
      </w:pPr>
      <w:rPr>
        <w:rFonts w:hint="default"/>
      </w:rPr>
    </w:lvl>
    <w:lvl w:ilvl="7" w:tplc="0CE6203E">
      <w:numFmt w:val="bullet"/>
      <w:lvlText w:val="•"/>
      <w:lvlJc w:val="left"/>
      <w:pPr>
        <w:ind w:left="6890" w:hanging="360"/>
      </w:pPr>
      <w:rPr>
        <w:rFonts w:hint="default"/>
      </w:rPr>
    </w:lvl>
    <w:lvl w:ilvl="8" w:tplc="72743F32">
      <w:numFmt w:val="bullet"/>
      <w:lvlText w:val="•"/>
      <w:lvlJc w:val="left"/>
      <w:pPr>
        <w:ind w:left="7800" w:hanging="360"/>
      </w:pPr>
      <w:rPr>
        <w:rFonts w:hint="default"/>
      </w:rPr>
    </w:lvl>
  </w:abstractNum>
  <w:abstractNum w:abstractNumId="1" w15:restartNumberingAfterBreak="0">
    <w:nsid w:val="2DAB392F"/>
    <w:multiLevelType w:val="hybridMultilevel"/>
    <w:tmpl w:val="0E3459F4"/>
    <w:lvl w:ilvl="0" w:tplc="8B604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36071E"/>
    <w:multiLevelType w:val="hybridMultilevel"/>
    <w:tmpl w:val="66F4F750"/>
    <w:lvl w:ilvl="0" w:tplc="D44013D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C811E4"/>
    <w:multiLevelType w:val="hybridMultilevel"/>
    <w:tmpl w:val="26200E80"/>
    <w:lvl w:ilvl="0" w:tplc="D44013DC">
      <w:numFmt w:val="bullet"/>
      <w:lvlText w:val="•"/>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CD2805"/>
    <w:multiLevelType w:val="hybridMultilevel"/>
    <w:tmpl w:val="36442A78"/>
    <w:lvl w:ilvl="0" w:tplc="E89C6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256666"/>
    <w:multiLevelType w:val="hybridMultilevel"/>
    <w:tmpl w:val="67FEE16C"/>
    <w:lvl w:ilvl="0" w:tplc="D44013DC">
      <w:numFmt w:val="bullet"/>
      <w:lvlText w:val="•"/>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2E335D"/>
    <w:multiLevelType w:val="multilevel"/>
    <w:tmpl w:val="83389B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E51AC9"/>
    <w:multiLevelType w:val="hybridMultilevel"/>
    <w:tmpl w:val="3B942E98"/>
    <w:lvl w:ilvl="0" w:tplc="733C5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1F21E0"/>
    <w:multiLevelType w:val="hybridMultilevel"/>
    <w:tmpl w:val="830CF5BA"/>
    <w:lvl w:ilvl="0" w:tplc="931C2A18">
      <w:start w:val="1"/>
      <w:numFmt w:val="decimal"/>
      <w:lvlText w:val="%1."/>
      <w:lvlJc w:val="left"/>
      <w:pPr>
        <w:ind w:left="520" w:hanging="360"/>
      </w:pPr>
      <w:rPr>
        <w:rFonts w:ascii="Times New Roman" w:eastAsia="Times New Roman" w:hAnsi="Times New Roman" w:cs="Times New Roman" w:hint="default"/>
        <w:spacing w:val="0"/>
        <w:w w:val="102"/>
        <w:sz w:val="21"/>
        <w:szCs w:val="21"/>
      </w:rPr>
    </w:lvl>
    <w:lvl w:ilvl="1" w:tplc="30CAFAAE">
      <w:numFmt w:val="bullet"/>
      <w:lvlText w:val="•"/>
      <w:lvlJc w:val="left"/>
      <w:pPr>
        <w:ind w:left="1430" w:hanging="360"/>
      </w:pPr>
      <w:rPr>
        <w:rFonts w:hint="default"/>
      </w:rPr>
    </w:lvl>
    <w:lvl w:ilvl="2" w:tplc="7178A750">
      <w:numFmt w:val="bullet"/>
      <w:lvlText w:val="•"/>
      <w:lvlJc w:val="left"/>
      <w:pPr>
        <w:ind w:left="2340" w:hanging="360"/>
      </w:pPr>
      <w:rPr>
        <w:rFonts w:hint="default"/>
      </w:rPr>
    </w:lvl>
    <w:lvl w:ilvl="3" w:tplc="46581E2C">
      <w:numFmt w:val="bullet"/>
      <w:lvlText w:val="•"/>
      <w:lvlJc w:val="left"/>
      <w:pPr>
        <w:ind w:left="3250" w:hanging="360"/>
      </w:pPr>
      <w:rPr>
        <w:rFonts w:hint="default"/>
      </w:rPr>
    </w:lvl>
    <w:lvl w:ilvl="4" w:tplc="FAEA7578">
      <w:numFmt w:val="bullet"/>
      <w:lvlText w:val="•"/>
      <w:lvlJc w:val="left"/>
      <w:pPr>
        <w:ind w:left="4160" w:hanging="360"/>
      </w:pPr>
      <w:rPr>
        <w:rFonts w:hint="default"/>
      </w:rPr>
    </w:lvl>
    <w:lvl w:ilvl="5" w:tplc="DBDC077A">
      <w:numFmt w:val="bullet"/>
      <w:lvlText w:val="•"/>
      <w:lvlJc w:val="left"/>
      <w:pPr>
        <w:ind w:left="5070" w:hanging="360"/>
      </w:pPr>
      <w:rPr>
        <w:rFonts w:hint="default"/>
      </w:rPr>
    </w:lvl>
    <w:lvl w:ilvl="6" w:tplc="165C3424">
      <w:numFmt w:val="bullet"/>
      <w:lvlText w:val="•"/>
      <w:lvlJc w:val="left"/>
      <w:pPr>
        <w:ind w:left="5980" w:hanging="360"/>
      </w:pPr>
      <w:rPr>
        <w:rFonts w:hint="default"/>
      </w:rPr>
    </w:lvl>
    <w:lvl w:ilvl="7" w:tplc="D6527EA8">
      <w:numFmt w:val="bullet"/>
      <w:lvlText w:val="•"/>
      <w:lvlJc w:val="left"/>
      <w:pPr>
        <w:ind w:left="6890" w:hanging="360"/>
      </w:pPr>
      <w:rPr>
        <w:rFonts w:hint="default"/>
      </w:rPr>
    </w:lvl>
    <w:lvl w:ilvl="8" w:tplc="81AAFF8C">
      <w:numFmt w:val="bullet"/>
      <w:lvlText w:val="•"/>
      <w:lvlJc w:val="left"/>
      <w:pPr>
        <w:ind w:left="7800" w:hanging="360"/>
      </w:pPr>
      <w:rPr>
        <w:rFonts w:hint="default"/>
      </w:rPr>
    </w:lvl>
  </w:abstractNum>
  <w:num w:numId="1">
    <w:abstractNumId w:val="8"/>
  </w:num>
  <w:num w:numId="2">
    <w:abstractNumId w:val="0"/>
  </w:num>
  <w:num w:numId="3">
    <w:abstractNumId w:val="1"/>
  </w:num>
  <w:num w:numId="4">
    <w:abstractNumId w:val="7"/>
  </w:num>
  <w:num w:numId="5">
    <w:abstractNumId w:val="4"/>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2095B"/>
    <w:rsid w:val="00061193"/>
    <w:rsid w:val="00061DBE"/>
    <w:rsid w:val="00066A32"/>
    <w:rsid w:val="000B4E14"/>
    <w:rsid w:val="0012125C"/>
    <w:rsid w:val="001E7282"/>
    <w:rsid w:val="00222FDC"/>
    <w:rsid w:val="00240E46"/>
    <w:rsid w:val="002559F5"/>
    <w:rsid w:val="00304BE0"/>
    <w:rsid w:val="003473DF"/>
    <w:rsid w:val="0035128B"/>
    <w:rsid w:val="0037667B"/>
    <w:rsid w:val="003D5254"/>
    <w:rsid w:val="00404236"/>
    <w:rsid w:val="004159AD"/>
    <w:rsid w:val="004415BD"/>
    <w:rsid w:val="004776CF"/>
    <w:rsid w:val="00477E2C"/>
    <w:rsid w:val="005C359C"/>
    <w:rsid w:val="005C6CE4"/>
    <w:rsid w:val="005D218A"/>
    <w:rsid w:val="0062095B"/>
    <w:rsid w:val="00661322"/>
    <w:rsid w:val="0067492B"/>
    <w:rsid w:val="006A251D"/>
    <w:rsid w:val="006B6F6D"/>
    <w:rsid w:val="007308C5"/>
    <w:rsid w:val="007B5D66"/>
    <w:rsid w:val="00802F1C"/>
    <w:rsid w:val="0084590E"/>
    <w:rsid w:val="00870B20"/>
    <w:rsid w:val="008B4DC2"/>
    <w:rsid w:val="008D5881"/>
    <w:rsid w:val="00912329"/>
    <w:rsid w:val="009138E1"/>
    <w:rsid w:val="009C4B0E"/>
    <w:rsid w:val="009E6498"/>
    <w:rsid w:val="00A149E0"/>
    <w:rsid w:val="00A6462B"/>
    <w:rsid w:val="00AA4B83"/>
    <w:rsid w:val="00AC1655"/>
    <w:rsid w:val="00AD23CC"/>
    <w:rsid w:val="00B65919"/>
    <w:rsid w:val="00B66947"/>
    <w:rsid w:val="00BE59BA"/>
    <w:rsid w:val="00C06542"/>
    <w:rsid w:val="00C87851"/>
    <w:rsid w:val="00CF32A3"/>
    <w:rsid w:val="00D15A76"/>
    <w:rsid w:val="00D33A72"/>
    <w:rsid w:val="00D46572"/>
    <w:rsid w:val="00D65439"/>
    <w:rsid w:val="00D8042E"/>
    <w:rsid w:val="00DC4183"/>
    <w:rsid w:val="00DF4EAC"/>
    <w:rsid w:val="00E840E7"/>
    <w:rsid w:val="00EB1F1B"/>
    <w:rsid w:val="00EC5EE1"/>
    <w:rsid w:val="00EE715C"/>
    <w:rsid w:val="00F3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D13016"/>
  <w15:docId w15:val="{EB1D7856-1708-F943-BDC1-FE4EED60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B20"/>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20" w:right="1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40E7"/>
    <w:rPr>
      <w:color w:val="0000FF" w:themeColor="hyperlink"/>
      <w:u w:val="single"/>
    </w:rPr>
  </w:style>
  <w:style w:type="character" w:styleId="UnresolvedMention">
    <w:name w:val="Unresolved Mention"/>
    <w:basedOn w:val="DefaultParagraphFont"/>
    <w:uiPriority w:val="99"/>
    <w:semiHidden/>
    <w:unhideWhenUsed/>
    <w:rsid w:val="00E840E7"/>
    <w:rPr>
      <w:color w:val="605E5C"/>
      <w:shd w:val="clear" w:color="auto" w:fill="E1DFDD"/>
    </w:rPr>
  </w:style>
  <w:style w:type="character" w:styleId="FollowedHyperlink">
    <w:name w:val="FollowedHyperlink"/>
    <w:basedOn w:val="DefaultParagraphFont"/>
    <w:uiPriority w:val="99"/>
    <w:semiHidden/>
    <w:unhideWhenUsed/>
    <w:rsid w:val="00E840E7"/>
    <w:rPr>
      <w:color w:val="800080" w:themeColor="followedHyperlink"/>
      <w:u w:val="single"/>
    </w:rPr>
  </w:style>
  <w:style w:type="paragraph" w:styleId="NormalWeb">
    <w:name w:val="Normal (Web)"/>
    <w:basedOn w:val="Normal"/>
    <w:uiPriority w:val="99"/>
    <w:unhideWhenUsed/>
    <w:rsid w:val="0066132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7626">
      <w:bodyDiv w:val="1"/>
      <w:marLeft w:val="0"/>
      <w:marRight w:val="0"/>
      <w:marTop w:val="0"/>
      <w:marBottom w:val="0"/>
      <w:divBdr>
        <w:top w:val="none" w:sz="0" w:space="0" w:color="auto"/>
        <w:left w:val="none" w:sz="0" w:space="0" w:color="auto"/>
        <w:bottom w:val="none" w:sz="0" w:space="0" w:color="auto"/>
        <w:right w:val="none" w:sz="0" w:space="0" w:color="auto"/>
      </w:divBdr>
    </w:div>
    <w:div w:id="62260984">
      <w:bodyDiv w:val="1"/>
      <w:marLeft w:val="0"/>
      <w:marRight w:val="0"/>
      <w:marTop w:val="0"/>
      <w:marBottom w:val="0"/>
      <w:divBdr>
        <w:top w:val="none" w:sz="0" w:space="0" w:color="auto"/>
        <w:left w:val="none" w:sz="0" w:space="0" w:color="auto"/>
        <w:bottom w:val="none" w:sz="0" w:space="0" w:color="auto"/>
        <w:right w:val="none" w:sz="0" w:space="0" w:color="auto"/>
      </w:divBdr>
    </w:div>
    <w:div w:id="143203392">
      <w:bodyDiv w:val="1"/>
      <w:marLeft w:val="0"/>
      <w:marRight w:val="0"/>
      <w:marTop w:val="0"/>
      <w:marBottom w:val="0"/>
      <w:divBdr>
        <w:top w:val="none" w:sz="0" w:space="0" w:color="auto"/>
        <w:left w:val="none" w:sz="0" w:space="0" w:color="auto"/>
        <w:bottom w:val="none" w:sz="0" w:space="0" w:color="auto"/>
        <w:right w:val="none" w:sz="0" w:space="0" w:color="auto"/>
      </w:divBdr>
      <w:divsChild>
        <w:div w:id="1802654042">
          <w:marLeft w:val="0"/>
          <w:marRight w:val="0"/>
          <w:marTop w:val="0"/>
          <w:marBottom w:val="0"/>
          <w:divBdr>
            <w:top w:val="none" w:sz="0" w:space="0" w:color="auto"/>
            <w:left w:val="none" w:sz="0" w:space="0" w:color="auto"/>
            <w:bottom w:val="none" w:sz="0" w:space="0" w:color="auto"/>
            <w:right w:val="none" w:sz="0" w:space="0" w:color="auto"/>
          </w:divBdr>
          <w:divsChild>
            <w:div w:id="1862470296">
              <w:marLeft w:val="0"/>
              <w:marRight w:val="0"/>
              <w:marTop w:val="0"/>
              <w:marBottom w:val="0"/>
              <w:divBdr>
                <w:top w:val="none" w:sz="0" w:space="0" w:color="auto"/>
                <w:left w:val="none" w:sz="0" w:space="0" w:color="auto"/>
                <w:bottom w:val="none" w:sz="0" w:space="0" w:color="auto"/>
                <w:right w:val="none" w:sz="0" w:space="0" w:color="auto"/>
              </w:divBdr>
              <w:divsChild>
                <w:div w:id="1713532982">
                  <w:marLeft w:val="0"/>
                  <w:marRight w:val="0"/>
                  <w:marTop w:val="0"/>
                  <w:marBottom w:val="0"/>
                  <w:divBdr>
                    <w:top w:val="none" w:sz="0" w:space="0" w:color="auto"/>
                    <w:left w:val="none" w:sz="0" w:space="0" w:color="auto"/>
                    <w:bottom w:val="none" w:sz="0" w:space="0" w:color="auto"/>
                    <w:right w:val="none" w:sz="0" w:space="0" w:color="auto"/>
                  </w:divBdr>
                  <w:divsChild>
                    <w:div w:id="20004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493">
      <w:bodyDiv w:val="1"/>
      <w:marLeft w:val="0"/>
      <w:marRight w:val="0"/>
      <w:marTop w:val="0"/>
      <w:marBottom w:val="0"/>
      <w:divBdr>
        <w:top w:val="none" w:sz="0" w:space="0" w:color="auto"/>
        <w:left w:val="none" w:sz="0" w:space="0" w:color="auto"/>
        <w:bottom w:val="none" w:sz="0" w:space="0" w:color="auto"/>
        <w:right w:val="none" w:sz="0" w:space="0" w:color="auto"/>
      </w:divBdr>
      <w:divsChild>
        <w:div w:id="713386906">
          <w:marLeft w:val="0"/>
          <w:marRight w:val="0"/>
          <w:marTop w:val="0"/>
          <w:marBottom w:val="0"/>
          <w:divBdr>
            <w:top w:val="none" w:sz="0" w:space="0" w:color="auto"/>
            <w:left w:val="none" w:sz="0" w:space="0" w:color="auto"/>
            <w:bottom w:val="none" w:sz="0" w:space="0" w:color="auto"/>
            <w:right w:val="none" w:sz="0" w:space="0" w:color="auto"/>
          </w:divBdr>
          <w:divsChild>
            <w:div w:id="740060202">
              <w:marLeft w:val="0"/>
              <w:marRight w:val="0"/>
              <w:marTop w:val="0"/>
              <w:marBottom w:val="0"/>
              <w:divBdr>
                <w:top w:val="none" w:sz="0" w:space="0" w:color="auto"/>
                <w:left w:val="none" w:sz="0" w:space="0" w:color="auto"/>
                <w:bottom w:val="none" w:sz="0" w:space="0" w:color="auto"/>
                <w:right w:val="none" w:sz="0" w:space="0" w:color="auto"/>
              </w:divBdr>
              <w:divsChild>
                <w:div w:id="1666472480">
                  <w:marLeft w:val="0"/>
                  <w:marRight w:val="0"/>
                  <w:marTop w:val="0"/>
                  <w:marBottom w:val="0"/>
                  <w:divBdr>
                    <w:top w:val="none" w:sz="0" w:space="0" w:color="auto"/>
                    <w:left w:val="none" w:sz="0" w:space="0" w:color="auto"/>
                    <w:bottom w:val="none" w:sz="0" w:space="0" w:color="auto"/>
                    <w:right w:val="none" w:sz="0" w:space="0" w:color="auto"/>
                  </w:divBdr>
                  <w:divsChild>
                    <w:div w:id="17095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2695">
      <w:bodyDiv w:val="1"/>
      <w:marLeft w:val="0"/>
      <w:marRight w:val="0"/>
      <w:marTop w:val="0"/>
      <w:marBottom w:val="0"/>
      <w:divBdr>
        <w:top w:val="none" w:sz="0" w:space="0" w:color="auto"/>
        <w:left w:val="none" w:sz="0" w:space="0" w:color="auto"/>
        <w:bottom w:val="none" w:sz="0" w:space="0" w:color="auto"/>
        <w:right w:val="none" w:sz="0" w:space="0" w:color="auto"/>
      </w:divBdr>
    </w:div>
    <w:div w:id="161898385">
      <w:bodyDiv w:val="1"/>
      <w:marLeft w:val="0"/>
      <w:marRight w:val="0"/>
      <w:marTop w:val="0"/>
      <w:marBottom w:val="0"/>
      <w:divBdr>
        <w:top w:val="none" w:sz="0" w:space="0" w:color="auto"/>
        <w:left w:val="none" w:sz="0" w:space="0" w:color="auto"/>
        <w:bottom w:val="none" w:sz="0" w:space="0" w:color="auto"/>
        <w:right w:val="none" w:sz="0" w:space="0" w:color="auto"/>
      </w:divBdr>
    </w:div>
    <w:div w:id="176967763">
      <w:bodyDiv w:val="1"/>
      <w:marLeft w:val="0"/>
      <w:marRight w:val="0"/>
      <w:marTop w:val="0"/>
      <w:marBottom w:val="0"/>
      <w:divBdr>
        <w:top w:val="none" w:sz="0" w:space="0" w:color="auto"/>
        <w:left w:val="none" w:sz="0" w:space="0" w:color="auto"/>
        <w:bottom w:val="none" w:sz="0" w:space="0" w:color="auto"/>
        <w:right w:val="none" w:sz="0" w:space="0" w:color="auto"/>
      </w:divBdr>
    </w:div>
    <w:div w:id="204341252">
      <w:bodyDiv w:val="1"/>
      <w:marLeft w:val="0"/>
      <w:marRight w:val="0"/>
      <w:marTop w:val="0"/>
      <w:marBottom w:val="0"/>
      <w:divBdr>
        <w:top w:val="none" w:sz="0" w:space="0" w:color="auto"/>
        <w:left w:val="none" w:sz="0" w:space="0" w:color="auto"/>
        <w:bottom w:val="none" w:sz="0" w:space="0" w:color="auto"/>
        <w:right w:val="none" w:sz="0" w:space="0" w:color="auto"/>
      </w:divBdr>
    </w:div>
    <w:div w:id="255943108">
      <w:bodyDiv w:val="1"/>
      <w:marLeft w:val="0"/>
      <w:marRight w:val="0"/>
      <w:marTop w:val="0"/>
      <w:marBottom w:val="0"/>
      <w:divBdr>
        <w:top w:val="none" w:sz="0" w:space="0" w:color="auto"/>
        <w:left w:val="none" w:sz="0" w:space="0" w:color="auto"/>
        <w:bottom w:val="none" w:sz="0" w:space="0" w:color="auto"/>
        <w:right w:val="none" w:sz="0" w:space="0" w:color="auto"/>
      </w:divBdr>
    </w:div>
    <w:div w:id="262106482">
      <w:bodyDiv w:val="1"/>
      <w:marLeft w:val="0"/>
      <w:marRight w:val="0"/>
      <w:marTop w:val="0"/>
      <w:marBottom w:val="0"/>
      <w:divBdr>
        <w:top w:val="none" w:sz="0" w:space="0" w:color="auto"/>
        <w:left w:val="none" w:sz="0" w:space="0" w:color="auto"/>
        <w:bottom w:val="none" w:sz="0" w:space="0" w:color="auto"/>
        <w:right w:val="none" w:sz="0" w:space="0" w:color="auto"/>
      </w:divBdr>
    </w:div>
    <w:div w:id="311057882">
      <w:bodyDiv w:val="1"/>
      <w:marLeft w:val="0"/>
      <w:marRight w:val="0"/>
      <w:marTop w:val="0"/>
      <w:marBottom w:val="0"/>
      <w:divBdr>
        <w:top w:val="none" w:sz="0" w:space="0" w:color="auto"/>
        <w:left w:val="none" w:sz="0" w:space="0" w:color="auto"/>
        <w:bottom w:val="none" w:sz="0" w:space="0" w:color="auto"/>
        <w:right w:val="none" w:sz="0" w:space="0" w:color="auto"/>
      </w:divBdr>
    </w:div>
    <w:div w:id="324434965">
      <w:bodyDiv w:val="1"/>
      <w:marLeft w:val="0"/>
      <w:marRight w:val="0"/>
      <w:marTop w:val="0"/>
      <w:marBottom w:val="0"/>
      <w:divBdr>
        <w:top w:val="none" w:sz="0" w:space="0" w:color="auto"/>
        <w:left w:val="none" w:sz="0" w:space="0" w:color="auto"/>
        <w:bottom w:val="none" w:sz="0" w:space="0" w:color="auto"/>
        <w:right w:val="none" w:sz="0" w:space="0" w:color="auto"/>
      </w:divBdr>
    </w:div>
    <w:div w:id="326788431">
      <w:bodyDiv w:val="1"/>
      <w:marLeft w:val="0"/>
      <w:marRight w:val="0"/>
      <w:marTop w:val="0"/>
      <w:marBottom w:val="0"/>
      <w:divBdr>
        <w:top w:val="none" w:sz="0" w:space="0" w:color="auto"/>
        <w:left w:val="none" w:sz="0" w:space="0" w:color="auto"/>
        <w:bottom w:val="none" w:sz="0" w:space="0" w:color="auto"/>
        <w:right w:val="none" w:sz="0" w:space="0" w:color="auto"/>
      </w:divBdr>
    </w:div>
    <w:div w:id="373039721">
      <w:bodyDiv w:val="1"/>
      <w:marLeft w:val="0"/>
      <w:marRight w:val="0"/>
      <w:marTop w:val="0"/>
      <w:marBottom w:val="0"/>
      <w:divBdr>
        <w:top w:val="none" w:sz="0" w:space="0" w:color="auto"/>
        <w:left w:val="none" w:sz="0" w:space="0" w:color="auto"/>
        <w:bottom w:val="none" w:sz="0" w:space="0" w:color="auto"/>
        <w:right w:val="none" w:sz="0" w:space="0" w:color="auto"/>
      </w:divBdr>
    </w:div>
    <w:div w:id="381903740">
      <w:bodyDiv w:val="1"/>
      <w:marLeft w:val="0"/>
      <w:marRight w:val="0"/>
      <w:marTop w:val="0"/>
      <w:marBottom w:val="0"/>
      <w:divBdr>
        <w:top w:val="none" w:sz="0" w:space="0" w:color="auto"/>
        <w:left w:val="none" w:sz="0" w:space="0" w:color="auto"/>
        <w:bottom w:val="none" w:sz="0" w:space="0" w:color="auto"/>
        <w:right w:val="none" w:sz="0" w:space="0" w:color="auto"/>
      </w:divBdr>
    </w:div>
    <w:div w:id="384647816">
      <w:bodyDiv w:val="1"/>
      <w:marLeft w:val="0"/>
      <w:marRight w:val="0"/>
      <w:marTop w:val="0"/>
      <w:marBottom w:val="0"/>
      <w:divBdr>
        <w:top w:val="none" w:sz="0" w:space="0" w:color="auto"/>
        <w:left w:val="none" w:sz="0" w:space="0" w:color="auto"/>
        <w:bottom w:val="none" w:sz="0" w:space="0" w:color="auto"/>
        <w:right w:val="none" w:sz="0" w:space="0" w:color="auto"/>
      </w:divBdr>
    </w:div>
    <w:div w:id="427193948">
      <w:bodyDiv w:val="1"/>
      <w:marLeft w:val="0"/>
      <w:marRight w:val="0"/>
      <w:marTop w:val="0"/>
      <w:marBottom w:val="0"/>
      <w:divBdr>
        <w:top w:val="none" w:sz="0" w:space="0" w:color="auto"/>
        <w:left w:val="none" w:sz="0" w:space="0" w:color="auto"/>
        <w:bottom w:val="none" w:sz="0" w:space="0" w:color="auto"/>
        <w:right w:val="none" w:sz="0" w:space="0" w:color="auto"/>
      </w:divBdr>
    </w:div>
    <w:div w:id="445274113">
      <w:bodyDiv w:val="1"/>
      <w:marLeft w:val="0"/>
      <w:marRight w:val="0"/>
      <w:marTop w:val="0"/>
      <w:marBottom w:val="0"/>
      <w:divBdr>
        <w:top w:val="none" w:sz="0" w:space="0" w:color="auto"/>
        <w:left w:val="none" w:sz="0" w:space="0" w:color="auto"/>
        <w:bottom w:val="none" w:sz="0" w:space="0" w:color="auto"/>
        <w:right w:val="none" w:sz="0" w:space="0" w:color="auto"/>
      </w:divBdr>
    </w:div>
    <w:div w:id="445583593">
      <w:bodyDiv w:val="1"/>
      <w:marLeft w:val="0"/>
      <w:marRight w:val="0"/>
      <w:marTop w:val="0"/>
      <w:marBottom w:val="0"/>
      <w:divBdr>
        <w:top w:val="none" w:sz="0" w:space="0" w:color="auto"/>
        <w:left w:val="none" w:sz="0" w:space="0" w:color="auto"/>
        <w:bottom w:val="none" w:sz="0" w:space="0" w:color="auto"/>
        <w:right w:val="none" w:sz="0" w:space="0" w:color="auto"/>
      </w:divBdr>
    </w:div>
    <w:div w:id="470027271">
      <w:bodyDiv w:val="1"/>
      <w:marLeft w:val="0"/>
      <w:marRight w:val="0"/>
      <w:marTop w:val="0"/>
      <w:marBottom w:val="0"/>
      <w:divBdr>
        <w:top w:val="none" w:sz="0" w:space="0" w:color="auto"/>
        <w:left w:val="none" w:sz="0" w:space="0" w:color="auto"/>
        <w:bottom w:val="none" w:sz="0" w:space="0" w:color="auto"/>
        <w:right w:val="none" w:sz="0" w:space="0" w:color="auto"/>
      </w:divBdr>
    </w:div>
    <w:div w:id="479540412">
      <w:bodyDiv w:val="1"/>
      <w:marLeft w:val="0"/>
      <w:marRight w:val="0"/>
      <w:marTop w:val="0"/>
      <w:marBottom w:val="0"/>
      <w:divBdr>
        <w:top w:val="none" w:sz="0" w:space="0" w:color="auto"/>
        <w:left w:val="none" w:sz="0" w:space="0" w:color="auto"/>
        <w:bottom w:val="none" w:sz="0" w:space="0" w:color="auto"/>
        <w:right w:val="none" w:sz="0" w:space="0" w:color="auto"/>
      </w:divBdr>
    </w:div>
    <w:div w:id="500006317">
      <w:bodyDiv w:val="1"/>
      <w:marLeft w:val="0"/>
      <w:marRight w:val="0"/>
      <w:marTop w:val="0"/>
      <w:marBottom w:val="0"/>
      <w:divBdr>
        <w:top w:val="none" w:sz="0" w:space="0" w:color="auto"/>
        <w:left w:val="none" w:sz="0" w:space="0" w:color="auto"/>
        <w:bottom w:val="none" w:sz="0" w:space="0" w:color="auto"/>
        <w:right w:val="none" w:sz="0" w:space="0" w:color="auto"/>
      </w:divBdr>
    </w:div>
    <w:div w:id="509024188">
      <w:bodyDiv w:val="1"/>
      <w:marLeft w:val="0"/>
      <w:marRight w:val="0"/>
      <w:marTop w:val="0"/>
      <w:marBottom w:val="0"/>
      <w:divBdr>
        <w:top w:val="none" w:sz="0" w:space="0" w:color="auto"/>
        <w:left w:val="none" w:sz="0" w:space="0" w:color="auto"/>
        <w:bottom w:val="none" w:sz="0" w:space="0" w:color="auto"/>
        <w:right w:val="none" w:sz="0" w:space="0" w:color="auto"/>
      </w:divBdr>
    </w:div>
    <w:div w:id="546533173">
      <w:bodyDiv w:val="1"/>
      <w:marLeft w:val="0"/>
      <w:marRight w:val="0"/>
      <w:marTop w:val="0"/>
      <w:marBottom w:val="0"/>
      <w:divBdr>
        <w:top w:val="none" w:sz="0" w:space="0" w:color="auto"/>
        <w:left w:val="none" w:sz="0" w:space="0" w:color="auto"/>
        <w:bottom w:val="none" w:sz="0" w:space="0" w:color="auto"/>
        <w:right w:val="none" w:sz="0" w:space="0" w:color="auto"/>
      </w:divBdr>
    </w:div>
    <w:div w:id="607810534">
      <w:bodyDiv w:val="1"/>
      <w:marLeft w:val="0"/>
      <w:marRight w:val="0"/>
      <w:marTop w:val="0"/>
      <w:marBottom w:val="0"/>
      <w:divBdr>
        <w:top w:val="none" w:sz="0" w:space="0" w:color="auto"/>
        <w:left w:val="none" w:sz="0" w:space="0" w:color="auto"/>
        <w:bottom w:val="none" w:sz="0" w:space="0" w:color="auto"/>
        <w:right w:val="none" w:sz="0" w:space="0" w:color="auto"/>
      </w:divBdr>
    </w:div>
    <w:div w:id="620654339">
      <w:bodyDiv w:val="1"/>
      <w:marLeft w:val="0"/>
      <w:marRight w:val="0"/>
      <w:marTop w:val="0"/>
      <w:marBottom w:val="0"/>
      <w:divBdr>
        <w:top w:val="none" w:sz="0" w:space="0" w:color="auto"/>
        <w:left w:val="none" w:sz="0" w:space="0" w:color="auto"/>
        <w:bottom w:val="none" w:sz="0" w:space="0" w:color="auto"/>
        <w:right w:val="none" w:sz="0" w:space="0" w:color="auto"/>
      </w:divBdr>
    </w:div>
    <w:div w:id="622813158">
      <w:bodyDiv w:val="1"/>
      <w:marLeft w:val="0"/>
      <w:marRight w:val="0"/>
      <w:marTop w:val="0"/>
      <w:marBottom w:val="0"/>
      <w:divBdr>
        <w:top w:val="none" w:sz="0" w:space="0" w:color="auto"/>
        <w:left w:val="none" w:sz="0" w:space="0" w:color="auto"/>
        <w:bottom w:val="none" w:sz="0" w:space="0" w:color="auto"/>
        <w:right w:val="none" w:sz="0" w:space="0" w:color="auto"/>
      </w:divBdr>
    </w:div>
    <w:div w:id="642201176">
      <w:bodyDiv w:val="1"/>
      <w:marLeft w:val="0"/>
      <w:marRight w:val="0"/>
      <w:marTop w:val="0"/>
      <w:marBottom w:val="0"/>
      <w:divBdr>
        <w:top w:val="none" w:sz="0" w:space="0" w:color="auto"/>
        <w:left w:val="none" w:sz="0" w:space="0" w:color="auto"/>
        <w:bottom w:val="none" w:sz="0" w:space="0" w:color="auto"/>
        <w:right w:val="none" w:sz="0" w:space="0" w:color="auto"/>
      </w:divBdr>
    </w:div>
    <w:div w:id="697657788">
      <w:bodyDiv w:val="1"/>
      <w:marLeft w:val="0"/>
      <w:marRight w:val="0"/>
      <w:marTop w:val="0"/>
      <w:marBottom w:val="0"/>
      <w:divBdr>
        <w:top w:val="none" w:sz="0" w:space="0" w:color="auto"/>
        <w:left w:val="none" w:sz="0" w:space="0" w:color="auto"/>
        <w:bottom w:val="none" w:sz="0" w:space="0" w:color="auto"/>
        <w:right w:val="none" w:sz="0" w:space="0" w:color="auto"/>
      </w:divBdr>
    </w:div>
    <w:div w:id="724261959">
      <w:bodyDiv w:val="1"/>
      <w:marLeft w:val="0"/>
      <w:marRight w:val="0"/>
      <w:marTop w:val="0"/>
      <w:marBottom w:val="0"/>
      <w:divBdr>
        <w:top w:val="none" w:sz="0" w:space="0" w:color="auto"/>
        <w:left w:val="none" w:sz="0" w:space="0" w:color="auto"/>
        <w:bottom w:val="none" w:sz="0" w:space="0" w:color="auto"/>
        <w:right w:val="none" w:sz="0" w:space="0" w:color="auto"/>
      </w:divBdr>
    </w:div>
    <w:div w:id="749234395">
      <w:bodyDiv w:val="1"/>
      <w:marLeft w:val="0"/>
      <w:marRight w:val="0"/>
      <w:marTop w:val="0"/>
      <w:marBottom w:val="0"/>
      <w:divBdr>
        <w:top w:val="none" w:sz="0" w:space="0" w:color="auto"/>
        <w:left w:val="none" w:sz="0" w:space="0" w:color="auto"/>
        <w:bottom w:val="none" w:sz="0" w:space="0" w:color="auto"/>
        <w:right w:val="none" w:sz="0" w:space="0" w:color="auto"/>
      </w:divBdr>
    </w:div>
    <w:div w:id="802190555">
      <w:bodyDiv w:val="1"/>
      <w:marLeft w:val="0"/>
      <w:marRight w:val="0"/>
      <w:marTop w:val="0"/>
      <w:marBottom w:val="0"/>
      <w:divBdr>
        <w:top w:val="none" w:sz="0" w:space="0" w:color="auto"/>
        <w:left w:val="none" w:sz="0" w:space="0" w:color="auto"/>
        <w:bottom w:val="none" w:sz="0" w:space="0" w:color="auto"/>
        <w:right w:val="none" w:sz="0" w:space="0" w:color="auto"/>
      </w:divBdr>
    </w:div>
    <w:div w:id="873007883">
      <w:bodyDiv w:val="1"/>
      <w:marLeft w:val="0"/>
      <w:marRight w:val="0"/>
      <w:marTop w:val="0"/>
      <w:marBottom w:val="0"/>
      <w:divBdr>
        <w:top w:val="none" w:sz="0" w:space="0" w:color="auto"/>
        <w:left w:val="none" w:sz="0" w:space="0" w:color="auto"/>
        <w:bottom w:val="none" w:sz="0" w:space="0" w:color="auto"/>
        <w:right w:val="none" w:sz="0" w:space="0" w:color="auto"/>
      </w:divBdr>
    </w:div>
    <w:div w:id="881357264">
      <w:bodyDiv w:val="1"/>
      <w:marLeft w:val="0"/>
      <w:marRight w:val="0"/>
      <w:marTop w:val="0"/>
      <w:marBottom w:val="0"/>
      <w:divBdr>
        <w:top w:val="none" w:sz="0" w:space="0" w:color="auto"/>
        <w:left w:val="none" w:sz="0" w:space="0" w:color="auto"/>
        <w:bottom w:val="none" w:sz="0" w:space="0" w:color="auto"/>
        <w:right w:val="none" w:sz="0" w:space="0" w:color="auto"/>
      </w:divBdr>
    </w:div>
    <w:div w:id="891041462">
      <w:bodyDiv w:val="1"/>
      <w:marLeft w:val="0"/>
      <w:marRight w:val="0"/>
      <w:marTop w:val="0"/>
      <w:marBottom w:val="0"/>
      <w:divBdr>
        <w:top w:val="none" w:sz="0" w:space="0" w:color="auto"/>
        <w:left w:val="none" w:sz="0" w:space="0" w:color="auto"/>
        <w:bottom w:val="none" w:sz="0" w:space="0" w:color="auto"/>
        <w:right w:val="none" w:sz="0" w:space="0" w:color="auto"/>
      </w:divBdr>
    </w:div>
    <w:div w:id="966858274">
      <w:bodyDiv w:val="1"/>
      <w:marLeft w:val="0"/>
      <w:marRight w:val="0"/>
      <w:marTop w:val="0"/>
      <w:marBottom w:val="0"/>
      <w:divBdr>
        <w:top w:val="none" w:sz="0" w:space="0" w:color="auto"/>
        <w:left w:val="none" w:sz="0" w:space="0" w:color="auto"/>
        <w:bottom w:val="none" w:sz="0" w:space="0" w:color="auto"/>
        <w:right w:val="none" w:sz="0" w:space="0" w:color="auto"/>
      </w:divBdr>
    </w:div>
    <w:div w:id="976766097">
      <w:bodyDiv w:val="1"/>
      <w:marLeft w:val="0"/>
      <w:marRight w:val="0"/>
      <w:marTop w:val="0"/>
      <w:marBottom w:val="0"/>
      <w:divBdr>
        <w:top w:val="none" w:sz="0" w:space="0" w:color="auto"/>
        <w:left w:val="none" w:sz="0" w:space="0" w:color="auto"/>
        <w:bottom w:val="none" w:sz="0" w:space="0" w:color="auto"/>
        <w:right w:val="none" w:sz="0" w:space="0" w:color="auto"/>
      </w:divBdr>
      <w:divsChild>
        <w:div w:id="1948467967">
          <w:marLeft w:val="0"/>
          <w:marRight w:val="0"/>
          <w:marTop w:val="0"/>
          <w:marBottom w:val="0"/>
          <w:divBdr>
            <w:top w:val="none" w:sz="0" w:space="0" w:color="auto"/>
            <w:left w:val="none" w:sz="0" w:space="0" w:color="auto"/>
            <w:bottom w:val="none" w:sz="0" w:space="0" w:color="auto"/>
            <w:right w:val="none" w:sz="0" w:space="0" w:color="auto"/>
          </w:divBdr>
          <w:divsChild>
            <w:div w:id="1410880594">
              <w:marLeft w:val="0"/>
              <w:marRight w:val="0"/>
              <w:marTop w:val="0"/>
              <w:marBottom w:val="0"/>
              <w:divBdr>
                <w:top w:val="none" w:sz="0" w:space="0" w:color="auto"/>
                <w:left w:val="none" w:sz="0" w:space="0" w:color="auto"/>
                <w:bottom w:val="none" w:sz="0" w:space="0" w:color="auto"/>
                <w:right w:val="none" w:sz="0" w:space="0" w:color="auto"/>
              </w:divBdr>
              <w:divsChild>
                <w:div w:id="17487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7793">
      <w:bodyDiv w:val="1"/>
      <w:marLeft w:val="0"/>
      <w:marRight w:val="0"/>
      <w:marTop w:val="0"/>
      <w:marBottom w:val="0"/>
      <w:divBdr>
        <w:top w:val="none" w:sz="0" w:space="0" w:color="auto"/>
        <w:left w:val="none" w:sz="0" w:space="0" w:color="auto"/>
        <w:bottom w:val="none" w:sz="0" w:space="0" w:color="auto"/>
        <w:right w:val="none" w:sz="0" w:space="0" w:color="auto"/>
      </w:divBdr>
    </w:div>
    <w:div w:id="985935411">
      <w:bodyDiv w:val="1"/>
      <w:marLeft w:val="0"/>
      <w:marRight w:val="0"/>
      <w:marTop w:val="0"/>
      <w:marBottom w:val="0"/>
      <w:divBdr>
        <w:top w:val="none" w:sz="0" w:space="0" w:color="auto"/>
        <w:left w:val="none" w:sz="0" w:space="0" w:color="auto"/>
        <w:bottom w:val="none" w:sz="0" w:space="0" w:color="auto"/>
        <w:right w:val="none" w:sz="0" w:space="0" w:color="auto"/>
      </w:divBdr>
    </w:div>
    <w:div w:id="1018700701">
      <w:bodyDiv w:val="1"/>
      <w:marLeft w:val="0"/>
      <w:marRight w:val="0"/>
      <w:marTop w:val="0"/>
      <w:marBottom w:val="0"/>
      <w:divBdr>
        <w:top w:val="none" w:sz="0" w:space="0" w:color="auto"/>
        <w:left w:val="none" w:sz="0" w:space="0" w:color="auto"/>
        <w:bottom w:val="none" w:sz="0" w:space="0" w:color="auto"/>
        <w:right w:val="none" w:sz="0" w:space="0" w:color="auto"/>
      </w:divBdr>
    </w:div>
    <w:div w:id="1046372218">
      <w:bodyDiv w:val="1"/>
      <w:marLeft w:val="0"/>
      <w:marRight w:val="0"/>
      <w:marTop w:val="0"/>
      <w:marBottom w:val="0"/>
      <w:divBdr>
        <w:top w:val="none" w:sz="0" w:space="0" w:color="auto"/>
        <w:left w:val="none" w:sz="0" w:space="0" w:color="auto"/>
        <w:bottom w:val="none" w:sz="0" w:space="0" w:color="auto"/>
        <w:right w:val="none" w:sz="0" w:space="0" w:color="auto"/>
      </w:divBdr>
    </w:div>
    <w:div w:id="1086419057">
      <w:bodyDiv w:val="1"/>
      <w:marLeft w:val="0"/>
      <w:marRight w:val="0"/>
      <w:marTop w:val="0"/>
      <w:marBottom w:val="0"/>
      <w:divBdr>
        <w:top w:val="none" w:sz="0" w:space="0" w:color="auto"/>
        <w:left w:val="none" w:sz="0" w:space="0" w:color="auto"/>
        <w:bottom w:val="none" w:sz="0" w:space="0" w:color="auto"/>
        <w:right w:val="none" w:sz="0" w:space="0" w:color="auto"/>
      </w:divBdr>
    </w:div>
    <w:div w:id="1088893494">
      <w:bodyDiv w:val="1"/>
      <w:marLeft w:val="0"/>
      <w:marRight w:val="0"/>
      <w:marTop w:val="0"/>
      <w:marBottom w:val="0"/>
      <w:divBdr>
        <w:top w:val="none" w:sz="0" w:space="0" w:color="auto"/>
        <w:left w:val="none" w:sz="0" w:space="0" w:color="auto"/>
        <w:bottom w:val="none" w:sz="0" w:space="0" w:color="auto"/>
        <w:right w:val="none" w:sz="0" w:space="0" w:color="auto"/>
      </w:divBdr>
    </w:div>
    <w:div w:id="1097091083">
      <w:bodyDiv w:val="1"/>
      <w:marLeft w:val="0"/>
      <w:marRight w:val="0"/>
      <w:marTop w:val="0"/>
      <w:marBottom w:val="0"/>
      <w:divBdr>
        <w:top w:val="none" w:sz="0" w:space="0" w:color="auto"/>
        <w:left w:val="none" w:sz="0" w:space="0" w:color="auto"/>
        <w:bottom w:val="none" w:sz="0" w:space="0" w:color="auto"/>
        <w:right w:val="none" w:sz="0" w:space="0" w:color="auto"/>
      </w:divBdr>
    </w:div>
    <w:div w:id="1121068216">
      <w:bodyDiv w:val="1"/>
      <w:marLeft w:val="0"/>
      <w:marRight w:val="0"/>
      <w:marTop w:val="0"/>
      <w:marBottom w:val="0"/>
      <w:divBdr>
        <w:top w:val="none" w:sz="0" w:space="0" w:color="auto"/>
        <w:left w:val="none" w:sz="0" w:space="0" w:color="auto"/>
        <w:bottom w:val="none" w:sz="0" w:space="0" w:color="auto"/>
        <w:right w:val="none" w:sz="0" w:space="0" w:color="auto"/>
      </w:divBdr>
    </w:div>
    <w:div w:id="1127047709">
      <w:bodyDiv w:val="1"/>
      <w:marLeft w:val="0"/>
      <w:marRight w:val="0"/>
      <w:marTop w:val="0"/>
      <w:marBottom w:val="0"/>
      <w:divBdr>
        <w:top w:val="none" w:sz="0" w:space="0" w:color="auto"/>
        <w:left w:val="none" w:sz="0" w:space="0" w:color="auto"/>
        <w:bottom w:val="none" w:sz="0" w:space="0" w:color="auto"/>
        <w:right w:val="none" w:sz="0" w:space="0" w:color="auto"/>
      </w:divBdr>
    </w:div>
    <w:div w:id="1160315753">
      <w:bodyDiv w:val="1"/>
      <w:marLeft w:val="0"/>
      <w:marRight w:val="0"/>
      <w:marTop w:val="0"/>
      <w:marBottom w:val="0"/>
      <w:divBdr>
        <w:top w:val="none" w:sz="0" w:space="0" w:color="auto"/>
        <w:left w:val="none" w:sz="0" w:space="0" w:color="auto"/>
        <w:bottom w:val="none" w:sz="0" w:space="0" w:color="auto"/>
        <w:right w:val="none" w:sz="0" w:space="0" w:color="auto"/>
      </w:divBdr>
    </w:div>
    <w:div w:id="1211767756">
      <w:bodyDiv w:val="1"/>
      <w:marLeft w:val="0"/>
      <w:marRight w:val="0"/>
      <w:marTop w:val="0"/>
      <w:marBottom w:val="0"/>
      <w:divBdr>
        <w:top w:val="none" w:sz="0" w:space="0" w:color="auto"/>
        <w:left w:val="none" w:sz="0" w:space="0" w:color="auto"/>
        <w:bottom w:val="none" w:sz="0" w:space="0" w:color="auto"/>
        <w:right w:val="none" w:sz="0" w:space="0" w:color="auto"/>
      </w:divBdr>
    </w:div>
    <w:div w:id="1240753677">
      <w:bodyDiv w:val="1"/>
      <w:marLeft w:val="0"/>
      <w:marRight w:val="0"/>
      <w:marTop w:val="0"/>
      <w:marBottom w:val="0"/>
      <w:divBdr>
        <w:top w:val="none" w:sz="0" w:space="0" w:color="auto"/>
        <w:left w:val="none" w:sz="0" w:space="0" w:color="auto"/>
        <w:bottom w:val="none" w:sz="0" w:space="0" w:color="auto"/>
        <w:right w:val="none" w:sz="0" w:space="0" w:color="auto"/>
      </w:divBdr>
    </w:div>
    <w:div w:id="1245451315">
      <w:bodyDiv w:val="1"/>
      <w:marLeft w:val="0"/>
      <w:marRight w:val="0"/>
      <w:marTop w:val="0"/>
      <w:marBottom w:val="0"/>
      <w:divBdr>
        <w:top w:val="none" w:sz="0" w:space="0" w:color="auto"/>
        <w:left w:val="none" w:sz="0" w:space="0" w:color="auto"/>
        <w:bottom w:val="none" w:sz="0" w:space="0" w:color="auto"/>
        <w:right w:val="none" w:sz="0" w:space="0" w:color="auto"/>
      </w:divBdr>
    </w:div>
    <w:div w:id="1271857955">
      <w:bodyDiv w:val="1"/>
      <w:marLeft w:val="0"/>
      <w:marRight w:val="0"/>
      <w:marTop w:val="0"/>
      <w:marBottom w:val="0"/>
      <w:divBdr>
        <w:top w:val="none" w:sz="0" w:space="0" w:color="auto"/>
        <w:left w:val="none" w:sz="0" w:space="0" w:color="auto"/>
        <w:bottom w:val="none" w:sz="0" w:space="0" w:color="auto"/>
        <w:right w:val="none" w:sz="0" w:space="0" w:color="auto"/>
      </w:divBdr>
    </w:div>
    <w:div w:id="1286473112">
      <w:bodyDiv w:val="1"/>
      <w:marLeft w:val="0"/>
      <w:marRight w:val="0"/>
      <w:marTop w:val="0"/>
      <w:marBottom w:val="0"/>
      <w:divBdr>
        <w:top w:val="none" w:sz="0" w:space="0" w:color="auto"/>
        <w:left w:val="none" w:sz="0" w:space="0" w:color="auto"/>
        <w:bottom w:val="none" w:sz="0" w:space="0" w:color="auto"/>
        <w:right w:val="none" w:sz="0" w:space="0" w:color="auto"/>
      </w:divBdr>
    </w:div>
    <w:div w:id="1351031536">
      <w:bodyDiv w:val="1"/>
      <w:marLeft w:val="0"/>
      <w:marRight w:val="0"/>
      <w:marTop w:val="0"/>
      <w:marBottom w:val="0"/>
      <w:divBdr>
        <w:top w:val="none" w:sz="0" w:space="0" w:color="auto"/>
        <w:left w:val="none" w:sz="0" w:space="0" w:color="auto"/>
        <w:bottom w:val="none" w:sz="0" w:space="0" w:color="auto"/>
        <w:right w:val="none" w:sz="0" w:space="0" w:color="auto"/>
      </w:divBdr>
    </w:div>
    <w:div w:id="1351369919">
      <w:bodyDiv w:val="1"/>
      <w:marLeft w:val="0"/>
      <w:marRight w:val="0"/>
      <w:marTop w:val="0"/>
      <w:marBottom w:val="0"/>
      <w:divBdr>
        <w:top w:val="none" w:sz="0" w:space="0" w:color="auto"/>
        <w:left w:val="none" w:sz="0" w:space="0" w:color="auto"/>
        <w:bottom w:val="none" w:sz="0" w:space="0" w:color="auto"/>
        <w:right w:val="none" w:sz="0" w:space="0" w:color="auto"/>
      </w:divBdr>
    </w:div>
    <w:div w:id="1424372449">
      <w:bodyDiv w:val="1"/>
      <w:marLeft w:val="0"/>
      <w:marRight w:val="0"/>
      <w:marTop w:val="0"/>
      <w:marBottom w:val="0"/>
      <w:divBdr>
        <w:top w:val="none" w:sz="0" w:space="0" w:color="auto"/>
        <w:left w:val="none" w:sz="0" w:space="0" w:color="auto"/>
        <w:bottom w:val="none" w:sz="0" w:space="0" w:color="auto"/>
        <w:right w:val="none" w:sz="0" w:space="0" w:color="auto"/>
      </w:divBdr>
    </w:div>
    <w:div w:id="1426609089">
      <w:bodyDiv w:val="1"/>
      <w:marLeft w:val="0"/>
      <w:marRight w:val="0"/>
      <w:marTop w:val="0"/>
      <w:marBottom w:val="0"/>
      <w:divBdr>
        <w:top w:val="none" w:sz="0" w:space="0" w:color="auto"/>
        <w:left w:val="none" w:sz="0" w:space="0" w:color="auto"/>
        <w:bottom w:val="none" w:sz="0" w:space="0" w:color="auto"/>
        <w:right w:val="none" w:sz="0" w:space="0" w:color="auto"/>
      </w:divBdr>
    </w:div>
    <w:div w:id="1427650945">
      <w:bodyDiv w:val="1"/>
      <w:marLeft w:val="0"/>
      <w:marRight w:val="0"/>
      <w:marTop w:val="0"/>
      <w:marBottom w:val="0"/>
      <w:divBdr>
        <w:top w:val="none" w:sz="0" w:space="0" w:color="auto"/>
        <w:left w:val="none" w:sz="0" w:space="0" w:color="auto"/>
        <w:bottom w:val="none" w:sz="0" w:space="0" w:color="auto"/>
        <w:right w:val="none" w:sz="0" w:space="0" w:color="auto"/>
      </w:divBdr>
      <w:divsChild>
        <w:div w:id="983003359">
          <w:marLeft w:val="0"/>
          <w:marRight w:val="0"/>
          <w:marTop w:val="0"/>
          <w:marBottom w:val="0"/>
          <w:divBdr>
            <w:top w:val="none" w:sz="0" w:space="0" w:color="auto"/>
            <w:left w:val="none" w:sz="0" w:space="0" w:color="auto"/>
            <w:bottom w:val="none" w:sz="0" w:space="0" w:color="auto"/>
            <w:right w:val="none" w:sz="0" w:space="0" w:color="auto"/>
          </w:divBdr>
          <w:divsChild>
            <w:div w:id="1934777425">
              <w:marLeft w:val="0"/>
              <w:marRight w:val="0"/>
              <w:marTop w:val="0"/>
              <w:marBottom w:val="0"/>
              <w:divBdr>
                <w:top w:val="none" w:sz="0" w:space="0" w:color="auto"/>
                <w:left w:val="none" w:sz="0" w:space="0" w:color="auto"/>
                <w:bottom w:val="none" w:sz="0" w:space="0" w:color="auto"/>
                <w:right w:val="none" w:sz="0" w:space="0" w:color="auto"/>
              </w:divBdr>
              <w:divsChild>
                <w:div w:id="2032683443">
                  <w:marLeft w:val="0"/>
                  <w:marRight w:val="0"/>
                  <w:marTop w:val="0"/>
                  <w:marBottom w:val="0"/>
                  <w:divBdr>
                    <w:top w:val="none" w:sz="0" w:space="0" w:color="auto"/>
                    <w:left w:val="none" w:sz="0" w:space="0" w:color="auto"/>
                    <w:bottom w:val="none" w:sz="0" w:space="0" w:color="auto"/>
                    <w:right w:val="none" w:sz="0" w:space="0" w:color="auto"/>
                  </w:divBdr>
                  <w:divsChild>
                    <w:div w:id="9453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023958">
      <w:bodyDiv w:val="1"/>
      <w:marLeft w:val="0"/>
      <w:marRight w:val="0"/>
      <w:marTop w:val="0"/>
      <w:marBottom w:val="0"/>
      <w:divBdr>
        <w:top w:val="none" w:sz="0" w:space="0" w:color="auto"/>
        <w:left w:val="none" w:sz="0" w:space="0" w:color="auto"/>
        <w:bottom w:val="none" w:sz="0" w:space="0" w:color="auto"/>
        <w:right w:val="none" w:sz="0" w:space="0" w:color="auto"/>
      </w:divBdr>
    </w:div>
    <w:div w:id="1458449280">
      <w:bodyDiv w:val="1"/>
      <w:marLeft w:val="0"/>
      <w:marRight w:val="0"/>
      <w:marTop w:val="0"/>
      <w:marBottom w:val="0"/>
      <w:divBdr>
        <w:top w:val="none" w:sz="0" w:space="0" w:color="auto"/>
        <w:left w:val="none" w:sz="0" w:space="0" w:color="auto"/>
        <w:bottom w:val="none" w:sz="0" w:space="0" w:color="auto"/>
        <w:right w:val="none" w:sz="0" w:space="0" w:color="auto"/>
      </w:divBdr>
    </w:div>
    <w:div w:id="1467354713">
      <w:bodyDiv w:val="1"/>
      <w:marLeft w:val="0"/>
      <w:marRight w:val="0"/>
      <w:marTop w:val="0"/>
      <w:marBottom w:val="0"/>
      <w:divBdr>
        <w:top w:val="none" w:sz="0" w:space="0" w:color="auto"/>
        <w:left w:val="none" w:sz="0" w:space="0" w:color="auto"/>
        <w:bottom w:val="none" w:sz="0" w:space="0" w:color="auto"/>
        <w:right w:val="none" w:sz="0" w:space="0" w:color="auto"/>
      </w:divBdr>
    </w:div>
    <w:div w:id="1492791184">
      <w:bodyDiv w:val="1"/>
      <w:marLeft w:val="0"/>
      <w:marRight w:val="0"/>
      <w:marTop w:val="0"/>
      <w:marBottom w:val="0"/>
      <w:divBdr>
        <w:top w:val="none" w:sz="0" w:space="0" w:color="auto"/>
        <w:left w:val="none" w:sz="0" w:space="0" w:color="auto"/>
        <w:bottom w:val="none" w:sz="0" w:space="0" w:color="auto"/>
        <w:right w:val="none" w:sz="0" w:space="0" w:color="auto"/>
      </w:divBdr>
      <w:divsChild>
        <w:div w:id="1102187056">
          <w:marLeft w:val="0"/>
          <w:marRight w:val="0"/>
          <w:marTop w:val="0"/>
          <w:marBottom w:val="0"/>
          <w:divBdr>
            <w:top w:val="none" w:sz="0" w:space="0" w:color="auto"/>
            <w:left w:val="none" w:sz="0" w:space="0" w:color="auto"/>
            <w:bottom w:val="none" w:sz="0" w:space="0" w:color="auto"/>
            <w:right w:val="none" w:sz="0" w:space="0" w:color="auto"/>
          </w:divBdr>
          <w:divsChild>
            <w:div w:id="1198929755">
              <w:marLeft w:val="0"/>
              <w:marRight w:val="0"/>
              <w:marTop w:val="0"/>
              <w:marBottom w:val="0"/>
              <w:divBdr>
                <w:top w:val="none" w:sz="0" w:space="0" w:color="auto"/>
                <w:left w:val="none" w:sz="0" w:space="0" w:color="auto"/>
                <w:bottom w:val="none" w:sz="0" w:space="0" w:color="auto"/>
                <w:right w:val="none" w:sz="0" w:space="0" w:color="auto"/>
              </w:divBdr>
              <w:divsChild>
                <w:div w:id="1938367212">
                  <w:marLeft w:val="0"/>
                  <w:marRight w:val="0"/>
                  <w:marTop w:val="0"/>
                  <w:marBottom w:val="0"/>
                  <w:divBdr>
                    <w:top w:val="none" w:sz="0" w:space="0" w:color="auto"/>
                    <w:left w:val="none" w:sz="0" w:space="0" w:color="auto"/>
                    <w:bottom w:val="none" w:sz="0" w:space="0" w:color="auto"/>
                    <w:right w:val="none" w:sz="0" w:space="0" w:color="auto"/>
                  </w:divBdr>
                  <w:divsChild>
                    <w:div w:id="47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48955">
      <w:bodyDiv w:val="1"/>
      <w:marLeft w:val="0"/>
      <w:marRight w:val="0"/>
      <w:marTop w:val="0"/>
      <w:marBottom w:val="0"/>
      <w:divBdr>
        <w:top w:val="none" w:sz="0" w:space="0" w:color="auto"/>
        <w:left w:val="none" w:sz="0" w:space="0" w:color="auto"/>
        <w:bottom w:val="none" w:sz="0" w:space="0" w:color="auto"/>
        <w:right w:val="none" w:sz="0" w:space="0" w:color="auto"/>
      </w:divBdr>
    </w:div>
    <w:div w:id="1561747002">
      <w:bodyDiv w:val="1"/>
      <w:marLeft w:val="0"/>
      <w:marRight w:val="0"/>
      <w:marTop w:val="0"/>
      <w:marBottom w:val="0"/>
      <w:divBdr>
        <w:top w:val="none" w:sz="0" w:space="0" w:color="auto"/>
        <w:left w:val="none" w:sz="0" w:space="0" w:color="auto"/>
        <w:bottom w:val="none" w:sz="0" w:space="0" w:color="auto"/>
        <w:right w:val="none" w:sz="0" w:space="0" w:color="auto"/>
      </w:divBdr>
    </w:div>
    <w:div w:id="1585990304">
      <w:bodyDiv w:val="1"/>
      <w:marLeft w:val="0"/>
      <w:marRight w:val="0"/>
      <w:marTop w:val="0"/>
      <w:marBottom w:val="0"/>
      <w:divBdr>
        <w:top w:val="none" w:sz="0" w:space="0" w:color="auto"/>
        <w:left w:val="none" w:sz="0" w:space="0" w:color="auto"/>
        <w:bottom w:val="none" w:sz="0" w:space="0" w:color="auto"/>
        <w:right w:val="none" w:sz="0" w:space="0" w:color="auto"/>
      </w:divBdr>
    </w:div>
    <w:div w:id="1595939745">
      <w:bodyDiv w:val="1"/>
      <w:marLeft w:val="0"/>
      <w:marRight w:val="0"/>
      <w:marTop w:val="0"/>
      <w:marBottom w:val="0"/>
      <w:divBdr>
        <w:top w:val="none" w:sz="0" w:space="0" w:color="auto"/>
        <w:left w:val="none" w:sz="0" w:space="0" w:color="auto"/>
        <w:bottom w:val="none" w:sz="0" w:space="0" w:color="auto"/>
        <w:right w:val="none" w:sz="0" w:space="0" w:color="auto"/>
      </w:divBdr>
    </w:div>
    <w:div w:id="1618026380">
      <w:bodyDiv w:val="1"/>
      <w:marLeft w:val="0"/>
      <w:marRight w:val="0"/>
      <w:marTop w:val="0"/>
      <w:marBottom w:val="0"/>
      <w:divBdr>
        <w:top w:val="none" w:sz="0" w:space="0" w:color="auto"/>
        <w:left w:val="none" w:sz="0" w:space="0" w:color="auto"/>
        <w:bottom w:val="none" w:sz="0" w:space="0" w:color="auto"/>
        <w:right w:val="none" w:sz="0" w:space="0" w:color="auto"/>
      </w:divBdr>
    </w:div>
    <w:div w:id="1638484828">
      <w:bodyDiv w:val="1"/>
      <w:marLeft w:val="0"/>
      <w:marRight w:val="0"/>
      <w:marTop w:val="0"/>
      <w:marBottom w:val="0"/>
      <w:divBdr>
        <w:top w:val="none" w:sz="0" w:space="0" w:color="auto"/>
        <w:left w:val="none" w:sz="0" w:space="0" w:color="auto"/>
        <w:bottom w:val="none" w:sz="0" w:space="0" w:color="auto"/>
        <w:right w:val="none" w:sz="0" w:space="0" w:color="auto"/>
      </w:divBdr>
    </w:div>
    <w:div w:id="1654093442">
      <w:bodyDiv w:val="1"/>
      <w:marLeft w:val="0"/>
      <w:marRight w:val="0"/>
      <w:marTop w:val="0"/>
      <w:marBottom w:val="0"/>
      <w:divBdr>
        <w:top w:val="none" w:sz="0" w:space="0" w:color="auto"/>
        <w:left w:val="none" w:sz="0" w:space="0" w:color="auto"/>
        <w:bottom w:val="none" w:sz="0" w:space="0" w:color="auto"/>
        <w:right w:val="none" w:sz="0" w:space="0" w:color="auto"/>
      </w:divBdr>
      <w:divsChild>
        <w:div w:id="1853764914">
          <w:marLeft w:val="0"/>
          <w:marRight w:val="0"/>
          <w:marTop w:val="0"/>
          <w:marBottom w:val="0"/>
          <w:divBdr>
            <w:top w:val="none" w:sz="0" w:space="0" w:color="auto"/>
            <w:left w:val="none" w:sz="0" w:space="0" w:color="auto"/>
            <w:bottom w:val="none" w:sz="0" w:space="0" w:color="auto"/>
            <w:right w:val="none" w:sz="0" w:space="0" w:color="auto"/>
          </w:divBdr>
          <w:divsChild>
            <w:div w:id="148905492">
              <w:marLeft w:val="0"/>
              <w:marRight w:val="0"/>
              <w:marTop w:val="0"/>
              <w:marBottom w:val="0"/>
              <w:divBdr>
                <w:top w:val="none" w:sz="0" w:space="0" w:color="auto"/>
                <w:left w:val="none" w:sz="0" w:space="0" w:color="auto"/>
                <w:bottom w:val="none" w:sz="0" w:space="0" w:color="auto"/>
                <w:right w:val="none" w:sz="0" w:space="0" w:color="auto"/>
              </w:divBdr>
              <w:divsChild>
                <w:div w:id="708649459">
                  <w:marLeft w:val="0"/>
                  <w:marRight w:val="0"/>
                  <w:marTop w:val="0"/>
                  <w:marBottom w:val="0"/>
                  <w:divBdr>
                    <w:top w:val="none" w:sz="0" w:space="0" w:color="auto"/>
                    <w:left w:val="none" w:sz="0" w:space="0" w:color="auto"/>
                    <w:bottom w:val="none" w:sz="0" w:space="0" w:color="auto"/>
                    <w:right w:val="none" w:sz="0" w:space="0" w:color="auto"/>
                  </w:divBdr>
                  <w:divsChild>
                    <w:div w:id="16648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56925">
      <w:bodyDiv w:val="1"/>
      <w:marLeft w:val="0"/>
      <w:marRight w:val="0"/>
      <w:marTop w:val="0"/>
      <w:marBottom w:val="0"/>
      <w:divBdr>
        <w:top w:val="none" w:sz="0" w:space="0" w:color="auto"/>
        <w:left w:val="none" w:sz="0" w:space="0" w:color="auto"/>
        <w:bottom w:val="none" w:sz="0" w:space="0" w:color="auto"/>
        <w:right w:val="none" w:sz="0" w:space="0" w:color="auto"/>
      </w:divBdr>
    </w:div>
    <w:div w:id="1673071164">
      <w:bodyDiv w:val="1"/>
      <w:marLeft w:val="0"/>
      <w:marRight w:val="0"/>
      <w:marTop w:val="0"/>
      <w:marBottom w:val="0"/>
      <w:divBdr>
        <w:top w:val="none" w:sz="0" w:space="0" w:color="auto"/>
        <w:left w:val="none" w:sz="0" w:space="0" w:color="auto"/>
        <w:bottom w:val="none" w:sz="0" w:space="0" w:color="auto"/>
        <w:right w:val="none" w:sz="0" w:space="0" w:color="auto"/>
      </w:divBdr>
    </w:div>
    <w:div w:id="1691640615">
      <w:bodyDiv w:val="1"/>
      <w:marLeft w:val="0"/>
      <w:marRight w:val="0"/>
      <w:marTop w:val="0"/>
      <w:marBottom w:val="0"/>
      <w:divBdr>
        <w:top w:val="none" w:sz="0" w:space="0" w:color="auto"/>
        <w:left w:val="none" w:sz="0" w:space="0" w:color="auto"/>
        <w:bottom w:val="none" w:sz="0" w:space="0" w:color="auto"/>
        <w:right w:val="none" w:sz="0" w:space="0" w:color="auto"/>
      </w:divBdr>
    </w:div>
    <w:div w:id="1712610964">
      <w:bodyDiv w:val="1"/>
      <w:marLeft w:val="0"/>
      <w:marRight w:val="0"/>
      <w:marTop w:val="0"/>
      <w:marBottom w:val="0"/>
      <w:divBdr>
        <w:top w:val="none" w:sz="0" w:space="0" w:color="auto"/>
        <w:left w:val="none" w:sz="0" w:space="0" w:color="auto"/>
        <w:bottom w:val="none" w:sz="0" w:space="0" w:color="auto"/>
        <w:right w:val="none" w:sz="0" w:space="0" w:color="auto"/>
      </w:divBdr>
    </w:div>
    <w:div w:id="1731423112">
      <w:bodyDiv w:val="1"/>
      <w:marLeft w:val="0"/>
      <w:marRight w:val="0"/>
      <w:marTop w:val="0"/>
      <w:marBottom w:val="0"/>
      <w:divBdr>
        <w:top w:val="none" w:sz="0" w:space="0" w:color="auto"/>
        <w:left w:val="none" w:sz="0" w:space="0" w:color="auto"/>
        <w:bottom w:val="none" w:sz="0" w:space="0" w:color="auto"/>
        <w:right w:val="none" w:sz="0" w:space="0" w:color="auto"/>
      </w:divBdr>
    </w:div>
    <w:div w:id="1735158355">
      <w:bodyDiv w:val="1"/>
      <w:marLeft w:val="0"/>
      <w:marRight w:val="0"/>
      <w:marTop w:val="0"/>
      <w:marBottom w:val="0"/>
      <w:divBdr>
        <w:top w:val="none" w:sz="0" w:space="0" w:color="auto"/>
        <w:left w:val="none" w:sz="0" w:space="0" w:color="auto"/>
        <w:bottom w:val="none" w:sz="0" w:space="0" w:color="auto"/>
        <w:right w:val="none" w:sz="0" w:space="0" w:color="auto"/>
      </w:divBdr>
    </w:div>
    <w:div w:id="1749888387">
      <w:bodyDiv w:val="1"/>
      <w:marLeft w:val="0"/>
      <w:marRight w:val="0"/>
      <w:marTop w:val="0"/>
      <w:marBottom w:val="0"/>
      <w:divBdr>
        <w:top w:val="none" w:sz="0" w:space="0" w:color="auto"/>
        <w:left w:val="none" w:sz="0" w:space="0" w:color="auto"/>
        <w:bottom w:val="none" w:sz="0" w:space="0" w:color="auto"/>
        <w:right w:val="none" w:sz="0" w:space="0" w:color="auto"/>
      </w:divBdr>
    </w:div>
    <w:div w:id="1750153968">
      <w:bodyDiv w:val="1"/>
      <w:marLeft w:val="0"/>
      <w:marRight w:val="0"/>
      <w:marTop w:val="0"/>
      <w:marBottom w:val="0"/>
      <w:divBdr>
        <w:top w:val="none" w:sz="0" w:space="0" w:color="auto"/>
        <w:left w:val="none" w:sz="0" w:space="0" w:color="auto"/>
        <w:bottom w:val="none" w:sz="0" w:space="0" w:color="auto"/>
        <w:right w:val="none" w:sz="0" w:space="0" w:color="auto"/>
      </w:divBdr>
    </w:div>
    <w:div w:id="1769228726">
      <w:bodyDiv w:val="1"/>
      <w:marLeft w:val="0"/>
      <w:marRight w:val="0"/>
      <w:marTop w:val="0"/>
      <w:marBottom w:val="0"/>
      <w:divBdr>
        <w:top w:val="none" w:sz="0" w:space="0" w:color="auto"/>
        <w:left w:val="none" w:sz="0" w:space="0" w:color="auto"/>
        <w:bottom w:val="none" w:sz="0" w:space="0" w:color="auto"/>
        <w:right w:val="none" w:sz="0" w:space="0" w:color="auto"/>
      </w:divBdr>
    </w:div>
    <w:div w:id="1792363585">
      <w:bodyDiv w:val="1"/>
      <w:marLeft w:val="0"/>
      <w:marRight w:val="0"/>
      <w:marTop w:val="0"/>
      <w:marBottom w:val="0"/>
      <w:divBdr>
        <w:top w:val="none" w:sz="0" w:space="0" w:color="auto"/>
        <w:left w:val="none" w:sz="0" w:space="0" w:color="auto"/>
        <w:bottom w:val="none" w:sz="0" w:space="0" w:color="auto"/>
        <w:right w:val="none" w:sz="0" w:space="0" w:color="auto"/>
      </w:divBdr>
    </w:div>
    <w:div w:id="1800222030">
      <w:bodyDiv w:val="1"/>
      <w:marLeft w:val="0"/>
      <w:marRight w:val="0"/>
      <w:marTop w:val="0"/>
      <w:marBottom w:val="0"/>
      <w:divBdr>
        <w:top w:val="none" w:sz="0" w:space="0" w:color="auto"/>
        <w:left w:val="none" w:sz="0" w:space="0" w:color="auto"/>
        <w:bottom w:val="none" w:sz="0" w:space="0" w:color="auto"/>
        <w:right w:val="none" w:sz="0" w:space="0" w:color="auto"/>
      </w:divBdr>
    </w:div>
    <w:div w:id="1805925586">
      <w:bodyDiv w:val="1"/>
      <w:marLeft w:val="0"/>
      <w:marRight w:val="0"/>
      <w:marTop w:val="0"/>
      <w:marBottom w:val="0"/>
      <w:divBdr>
        <w:top w:val="none" w:sz="0" w:space="0" w:color="auto"/>
        <w:left w:val="none" w:sz="0" w:space="0" w:color="auto"/>
        <w:bottom w:val="none" w:sz="0" w:space="0" w:color="auto"/>
        <w:right w:val="none" w:sz="0" w:space="0" w:color="auto"/>
      </w:divBdr>
    </w:div>
    <w:div w:id="1866091470">
      <w:bodyDiv w:val="1"/>
      <w:marLeft w:val="0"/>
      <w:marRight w:val="0"/>
      <w:marTop w:val="0"/>
      <w:marBottom w:val="0"/>
      <w:divBdr>
        <w:top w:val="none" w:sz="0" w:space="0" w:color="auto"/>
        <w:left w:val="none" w:sz="0" w:space="0" w:color="auto"/>
        <w:bottom w:val="none" w:sz="0" w:space="0" w:color="auto"/>
        <w:right w:val="none" w:sz="0" w:space="0" w:color="auto"/>
      </w:divBdr>
    </w:div>
    <w:div w:id="1896744552">
      <w:bodyDiv w:val="1"/>
      <w:marLeft w:val="0"/>
      <w:marRight w:val="0"/>
      <w:marTop w:val="0"/>
      <w:marBottom w:val="0"/>
      <w:divBdr>
        <w:top w:val="none" w:sz="0" w:space="0" w:color="auto"/>
        <w:left w:val="none" w:sz="0" w:space="0" w:color="auto"/>
        <w:bottom w:val="none" w:sz="0" w:space="0" w:color="auto"/>
        <w:right w:val="none" w:sz="0" w:space="0" w:color="auto"/>
      </w:divBdr>
    </w:div>
    <w:div w:id="1911380479">
      <w:bodyDiv w:val="1"/>
      <w:marLeft w:val="0"/>
      <w:marRight w:val="0"/>
      <w:marTop w:val="0"/>
      <w:marBottom w:val="0"/>
      <w:divBdr>
        <w:top w:val="none" w:sz="0" w:space="0" w:color="auto"/>
        <w:left w:val="none" w:sz="0" w:space="0" w:color="auto"/>
        <w:bottom w:val="none" w:sz="0" w:space="0" w:color="auto"/>
        <w:right w:val="none" w:sz="0" w:space="0" w:color="auto"/>
      </w:divBdr>
    </w:div>
    <w:div w:id="1928269574">
      <w:bodyDiv w:val="1"/>
      <w:marLeft w:val="0"/>
      <w:marRight w:val="0"/>
      <w:marTop w:val="0"/>
      <w:marBottom w:val="0"/>
      <w:divBdr>
        <w:top w:val="none" w:sz="0" w:space="0" w:color="auto"/>
        <w:left w:val="none" w:sz="0" w:space="0" w:color="auto"/>
        <w:bottom w:val="none" w:sz="0" w:space="0" w:color="auto"/>
        <w:right w:val="none" w:sz="0" w:space="0" w:color="auto"/>
      </w:divBdr>
    </w:div>
    <w:div w:id="1942566649">
      <w:bodyDiv w:val="1"/>
      <w:marLeft w:val="0"/>
      <w:marRight w:val="0"/>
      <w:marTop w:val="0"/>
      <w:marBottom w:val="0"/>
      <w:divBdr>
        <w:top w:val="none" w:sz="0" w:space="0" w:color="auto"/>
        <w:left w:val="none" w:sz="0" w:space="0" w:color="auto"/>
        <w:bottom w:val="none" w:sz="0" w:space="0" w:color="auto"/>
        <w:right w:val="none" w:sz="0" w:space="0" w:color="auto"/>
      </w:divBdr>
    </w:div>
    <w:div w:id="1973830963">
      <w:bodyDiv w:val="1"/>
      <w:marLeft w:val="0"/>
      <w:marRight w:val="0"/>
      <w:marTop w:val="0"/>
      <w:marBottom w:val="0"/>
      <w:divBdr>
        <w:top w:val="none" w:sz="0" w:space="0" w:color="auto"/>
        <w:left w:val="none" w:sz="0" w:space="0" w:color="auto"/>
        <w:bottom w:val="none" w:sz="0" w:space="0" w:color="auto"/>
        <w:right w:val="none" w:sz="0" w:space="0" w:color="auto"/>
      </w:divBdr>
    </w:div>
    <w:div w:id="1985506597">
      <w:bodyDiv w:val="1"/>
      <w:marLeft w:val="0"/>
      <w:marRight w:val="0"/>
      <w:marTop w:val="0"/>
      <w:marBottom w:val="0"/>
      <w:divBdr>
        <w:top w:val="none" w:sz="0" w:space="0" w:color="auto"/>
        <w:left w:val="none" w:sz="0" w:space="0" w:color="auto"/>
        <w:bottom w:val="none" w:sz="0" w:space="0" w:color="auto"/>
        <w:right w:val="none" w:sz="0" w:space="0" w:color="auto"/>
      </w:divBdr>
    </w:div>
    <w:div w:id="1997948961">
      <w:bodyDiv w:val="1"/>
      <w:marLeft w:val="0"/>
      <w:marRight w:val="0"/>
      <w:marTop w:val="0"/>
      <w:marBottom w:val="0"/>
      <w:divBdr>
        <w:top w:val="none" w:sz="0" w:space="0" w:color="auto"/>
        <w:left w:val="none" w:sz="0" w:space="0" w:color="auto"/>
        <w:bottom w:val="none" w:sz="0" w:space="0" w:color="auto"/>
        <w:right w:val="none" w:sz="0" w:space="0" w:color="auto"/>
      </w:divBdr>
    </w:div>
    <w:div w:id="2000499332">
      <w:bodyDiv w:val="1"/>
      <w:marLeft w:val="0"/>
      <w:marRight w:val="0"/>
      <w:marTop w:val="0"/>
      <w:marBottom w:val="0"/>
      <w:divBdr>
        <w:top w:val="none" w:sz="0" w:space="0" w:color="auto"/>
        <w:left w:val="none" w:sz="0" w:space="0" w:color="auto"/>
        <w:bottom w:val="none" w:sz="0" w:space="0" w:color="auto"/>
        <w:right w:val="none" w:sz="0" w:space="0" w:color="auto"/>
      </w:divBdr>
    </w:div>
    <w:div w:id="2000502146">
      <w:bodyDiv w:val="1"/>
      <w:marLeft w:val="0"/>
      <w:marRight w:val="0"/>
      <w:marTop w:val="0"/>
      <w:marBottom w:val="0"/>
      <w:divBdr>
        <w:top w:val="none" w:sz="0" w:space="0" w:color="auto"/>
        <w:left w:val="none" w:sz="0" w:space="0" w:color="auto"/>
        <w:bottom w:val="none" w:sz="0" w:space="0" w:color="auto"/>
        <w:right w:val="none" w:sz="0" w:space="0" w:color="auto"/>
      </w:divBdr>
    </w:div>
    <w:div w:id="2002812629">
      <w:bodyDiv w:val="1"/>
      <w:marLeft w:val="0"/>
      <w:marRight w:val="0"/>
      <w:marTop w:val="0"/>
      <w:marBottom w:val="0"/>
      <w:divBdr>
        <w:top w:val="none" w:sz="0" w:space="0" w:color="auto"/>
        <w:left w:val="none" w:sz="0" w:space="0" w:color="auto"/>
        <w:bottom w:val="none" w:sz="0" w:space="0" w:color="auto"/>
        <w:right w:val="none" w:sz="0" w:space="0" w:color="auto"/>
      </w:divBdr>
    </w:div>
    <w:div w:id="2004508266">
      <w:bodyDiv w:val="1"/>
      <w:marLeft w:val="0"/>
      <w:marRight w:val="0"/>
      <w:marTop w:val="0"/>
      <w:marBottom w:val="0"/>
      <w:divBdr>
        <w:top w:val="none" w:sz="0" w:space="0" w:color="auto"/>
        <w:left w:val="none" w:sz="0" w:space="0" w:color="auto"/>
        <w:bottom w:val="none" w:sz="0" w:space="0" w:color="auto"/>
        <w:right w:val="none" w:sz="0" w:space="0" w:color="auto"/>
      </w:divBdr>
    </w:div>
    <w:div w:id="2029528960">
      <w:bodyDiv w:val="1"/>
      <w:marLeft w:val="0"/>
      <w:marRight w:val="0"/>
      <w:marTop w:val="0"/>
      <w:marBottom w:val="0"/>
      <w:divBdr>
        <w:top w:val="none" w:sz="0" w:space="0" w:color="auto"/>
        <w:left w:val="none" w:sz="0" w:space="0" w:color="auto"/>
        <w:bottom w:val="none" w:sz="0" w:space="0" w:color="auto"/>
        <w:right w:val="none" w:sz="0" w:space="0" w:color="auto"/>
      </w:divBdr>
    </w:div>
    <w:div w:id="2054965694">
      <w:bodyDiv w:val="1"/>
      <w:marLeft w:val="0"/>
      <w:marRight w:val="0"/>
      <w:marTop w:val="0"/>
      <w:marBottom w:val="0"/>
      <w:divBdr>
        <w:top w:val="none" w:sz="0" w:space="0" w:color="auto"/>
        <w:left w:val="none" w:sz="0" w:space="0" w:color="auto"/>
        <w:bottom w:val="none" w:sz="0" w:space="0" w:color="auto"/>
        <w:right w:val="none" w:sz="0" w:space="0" w:color="auto"/>
      </w:divBdr>
    </w:div>
    <w:div w:id="2072842896">
      <w:bodyDiv w:val="1"/>
      <w:marLeft w:val="0"/>
      <w:marRight w:val="0"/>
      <w:marTop w:val="0"/>
      <w:marBottom w:val="0"/>
      <w:divBdr>
        <w:top w:val="none" w:sz="0" w:space="0" w:color="auto"/>
        <w:left w:val="none" w:sz="0" w:space="0" w:color="auto"/>
        <w:bottom w:val="none" w:sz="0" w:space="0" w:color="auto"/>
        <w:right w:val="none" w:sz="0" w:space="0" w:color="auto"/>
      </w:divBdr>
    </w:div>
    <w:div w:id="2087804355">
      <w:bodyDiv w:val="1"/>
      <w:marLeft w:val="0"/>
      <w:marRight w:val="0"/>
      <w:marTop w:val="0"/>
      <w:marBottom w:val="0"/>
      <w:divBdr>
        <w:top w:val="none" w:sz="0" w:space="0" w:color="auto"/>
        <w:left w:val="none" w:sz="0" w:space="0" w:color="auto"/>
        <w:bottom w:val="none" w:sz="0" w:space="0" w:color="auto"/>
        <w:right w:val="none" w:sz="0" w:space="0" w:color="auto"/>
      </w:divBdr>
    </w:div>
    <w:div w:id="2100783313">
      <w:bodyDiv w:val="1"/>
      <w:marLeft w:val="0"/>
      <w:marRight w:val="0"/>
      <w:marTop w:val="0"/>
      <w:marBottom w:val="0"/>
      <w:divBdr>
        <w:top w:val="none" w:sz="0" w:space="0" w:color="auto"/>
        <w:left w:val="none" w:sz="0" w:space="0" w:color="auto"/>
        <w:bottom w:val="none" w:sz="0" w:space="0" w:color="auto"/>
        <w:right w:val="none" w:sz="0" w:space="0" w:color="auto"/>
      </w:divBdr>
    </w:div>
    <w:div w:id="2143182638">
      <w:bodyDiv w:val="1"/>
      <w:marLeft w:val="0"/>
      <w:marRight w:val="0"/>
      <w:marTop w:val="0"/>
      <w:marBottom w:val="0"/>
      <w:divBdr>
        <w:top w:val="none" w:sz="0" w:space="0" w:color="auto"/>
        <w:left w:val="none" w:sz="0" w:space="0" w:color="auto"/>
        <w:bottom w:val="none" w:sz="0" w:space="0" w:color="auto"/>
        <w:right w:val="none" w:sz="0" w:space="0" w:color="auto"/>
      </w:divBdr>
    </w:div>
    <w:div w:id="2145151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own.edu/Facilities/Facilities_Management/maps/index.php" TargetMode="External"/><Relationship Id="rId3" Type="http://schemas.openxmlformats.org/officeDocument/2006/relationships/settings" Target="settings.xml"/><Relationship Id="rId7" Type="http://schemas.openxmlformats.org/officeDocument/2006/relationships/hyperlink" Target="http://brown.edu/Facilities/Facilities_Management/maps/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lendar.google.com/calendar/selfsched?sstoken=UUctU1U3cldPbDhmfGRlZmF1bHR8YTNhNzc5YjJiN2RjNjYxMDhiZjQyNzg2OGIxNDg0Y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Ed 1020, fall 2017 syllabus</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1020, fall 2017 syllabus</dc:title>
  <dc:creator>Tracy Steffes</dc:creator>
  <cp:lastModifiedBy>Microsoft Office User</cp:lastModifiedBy>
  <cp:revision>2</cp:revision>
  <dcterms:created xsi:type="dcterms:W3CDTF">2019-09-09T12:25:00Z</dcterms:created>
  <dcterms:modified xsi:type="dcterms:W3CDTF">2019-09-09T12:25:00Z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Creator">
    <vt:lpwstr>Word</vt:lpwstr>
  </property>
  <property fmtid="{D5CDD505-2E9C-101B-9397-08002B2CF9AE}" pid="4" name="LastSaved">
    <vt:filetime>2018-09-05T00:00:00Z</vt:filetime>
  </property>
</Properties>
</file>